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基于旱区植物根系与多水源协同变化机制的</w:t>
            </w:r>
            <w:bookmarkStart w:id="0" w:name="OLE_LINK2"/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植被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生态水位阈值</w:t>
            </w:r>
            <w:bookmarkEnd w:id="0"/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研究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所属二级项目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黄河流域重点区生态地质调查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09A6047E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2025年度目标任务：</w:t>
      </w:r>
    </w:p>
    <w:p w14:paraId="4FC0EB56">
      <w:pPr>
        <w:adjustRightInd w:val="0"/>
        <w:snapToGrid w:val="0"/>
        <w:spacing w:before="156" w:beforeLines="50"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选择典型流域，开展地下水依赖型植物地表与地下生理指标对降水、地下水水源变化的响应特征识别，建立耦合根系-降水/地下水动态关系的生态水文</w:t>
      </w:r>
      <w:bookmarkStart w:id="1" w:name="_GoBack"/>
      <w:bookmarkEnd w:id="1"/>
      <w:r>
        <w:rPr>
          <w:rFonts w:eastAsia="仿宋_GB2312"/>
          <w:color w:val="000000"/>
          <w:kern w:val="0"/>
          <w:sz w:val="32"/>
          <w:szCs w:val="32"/>
        </w:rPr>
        <w:t>模型，构建西北旱区典型植物生态水位阈值体系。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2025年度主要实物工作量：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1.植被指标调查20组；</w:t>
      </w:r>
    </w:p>
    <w:p w14:paraId="3702FDC8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2.土壤水和地下水调查50组；</w:t>
      </w:r>
    </w:p>
    <w:p w14:paraId="53AE3DD5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3.植物根系与多水源协同响应关系调查。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预期成果：</w:t>
      </w:r>
    </w:p>
    <w:p w14:paraId="6A8D5765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1. 旱区植物根系与多水源协同变化机制的</w:t>
      </w:r>
      <w:r>
        <w:rPr>
          <w:rFonts w:hint="eastAsia" w:eastAsia="仿宋_GB2312"/>
          <w:color w:val="000000"/>
          <w:kern w:val="0"/>
          <w:sz w:val="32"/>
          <w:szCs w:val="32"/>
        </w:rPr>
        <w:t>植被</w:t>
      </w:r>
      <w:r>
        <w:rPr>
          <w:rFonts w:eastAsia="仿宋_GB2312"/>
          <w:color w:val="000000"/>
          <w:kern w:val="0"/>
          <w:sz w:val="32"/>
          <w:szCs w:val="32"/>
        </w:rPr>
        <w:t>生态水位阈值研究报告1份；</w:t>
      </w:r>
    </w:p>
    <w:p w14:paraId="7E985146">
      <w:pPr>
        <w:adjustRightInd w:val="0"/>
        <w:snapToGrid w:val="0"/>
        <w:spacing w:line="48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 发表SCI论文1篇。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提交报告时间：</w:t>
      </w:r>
      <w:r>
        <w:rPr>
          <w:rFonts w:eastAsia="仿宋_GB2312"/>
          <w:color w:val="000000"/>
          <w:kern w:val="0"/>
          <w:sz w:val="32"/>
          <w:szCs w:val="32"/>
        </w:rPr>
        <w:t>2025年12月。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2025年度经费预算10万元。</w:t>
      </w:r>
    </w:p>
    <w:p w14:paraId="0D9E68D5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2025年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0F19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1566"/>
    <w:rsid w:val="00185A16"/>
    <w:rsid w:val="00197C71"/>
    <w:rsid w:val="00197E29"/>
    <w:rsid w:val="001B6997"/>
    <w:rsid w:val="001C14F3"/>
    <w:rsid w:val="001C1924"/>
    <w:rsid w:val="001C22FF"/>
    <w:rsid w:val="001D0348"/>
    <w:rsid w:val="001D5AEE"/>
    <w:rsid w:val="001E216F"/>
    <w:rsid w:val="001E30B6"/>
    <w:rsid w:val="001E38B9"/>
    <w:rsid w:val="001F4132"/>
    <w:rsid w:val="001F63DC"/>
    <w:rsid w:val="00206429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47F6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35CF6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C7D5A"/>
    <w:rsid w:val="004D78E0"/>
    <w:rsid w:val="004E45A8"/>
    <w:rsid w:val="004F1B26"/>
    <w:rsid w:val="004F376B"/>
    <w:rsid w:val="004F64B5"/>
    <w:rsid w:val="00511240"/>
    <w:rsid w:val="005132FD"/>
    <w:rsid w:val="00514108"/>
    <w:rsid w:val="00516CB1"/>
    <w:rsid w:val="00521893"/>
    <w:rsid w:val="00526A8A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1697D"/>
    <w:rsid w:val="00631D98"/>
    <w:rsid w:val="00632F82"/>
    <w:rsid w:val="0063570F"/>
    <w:rsid w:val="00644056"/>
    <w:rsid w:val="00650A2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1876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629A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A4151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0E16"/>
    <w:rsid w:val="00CA2760"/>
    <w:rsid w:val="00CB0510"/>
    <w:rsid w:val="00CC2788"/>
    <w:rsid w:val="00CC4AB7"/>
    <w:rsid w:val="00CC6C15"/>
    <w:rsid w:val="00CD1FB4"/>
    <w:rsid w:val="00CD565C"/>
    <w:rsid w:val="00CD6F32"/>
    <w:rsid w:val="00CE263B"/>
    <w:rsid w:val="00CE6082"/>
    <w:rsid w:val="00D059E3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2867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64C7F"/>
    <w:rsid w:val="00F717CC"/>
    <w:rsid w:val="00F90A3F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DE2688B"/>
    <w:rsid w:val="133746B8"/>
    <w:rsid w:val="17657E2F"/>
    <w:rsid w:val="210B0AA2"/>
    <w:rsid w:val="328A6C2A"/>
    <w:rsid w:val="52E50D16"/>
    <w:rsid w:val="56F03792"/>
    <w:rsid w:val="694C640B"/>
    <w:rsid w:val="7110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54121C-D1DC-4867-BF30-3AC7928B46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331</Words>
  <Characters>370</Characters>
  <Lines>2</Lines>
  <Paragraphs>1</Paragraphs>
  <TotalTime>243</TotalTime>
  <ScaleCrop>false</ScaleCrop>
  <LinksUpToDate>false</LinksUpToDate>
  <CharactersWithSpaces>376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2025-04-30T00:29:00Z</dcterms:created>
  <dc:creator>西北项目办</dc:creator>
  <cp:lastModifiedBy>溪西</cp:lastModifiedBy>
  <cp:lastPrinted>2018-11-08T00:42:00Z</cp:lastPrinted>
  <dcterms:modified xsi:type="dcterms:W3CDTF">2025-05-09T04:35:41Z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