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柴达木盆地盐类组分富集分布机制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柴达木盆地盐湖区水资源调查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6E8531A6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基于地球化学及水化学同位素技术，开展柴达木盆地重点流域盐类组分空间分布特征及影响因素分析，探究水循环过程对盐类组分富集分布的驱控机制，为盐湖资源开发及水资源优化配置提供技术支撑。</w:t>
      </w:r>
    </w:p>
    <w:p w14:paraId="470BC1A3">
      <w:pPr>
        <w:adjustRightInd w:val="0"/>
        <w:snapToGrid w:val="0"/>
        <w:spacing w:before="156" w:beforeLines="50" w:line="480" w:lineRule="exac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主要工作：</w:t>
      </w:r>
    </w:p>
    <w:p w14:paraId="4E0D9D64">
      <w:pPr>
        <w:adjustRightInd w:val="0"/>
        <w:snapToGrid w:val="0"/>
        <w:spacing w:line="480" w:lineRule="exact"/>
        <w:ind w:firstLine="641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1.选择柴达木盆地典型流域进行系列样品采集及测试，分析典型盐类组分空间分布特征。</w:t>
      </w:r>
    </w:p>
    <w:p w14:paraId="1BED6B11">
      <w:pPr>
        <w:adjustRightInd w:val="0"/>
        <w:snapToGrid w:val="0"/>
        <w:spacing w:line="480" w:lineRule="exact"/>
        <w:ind w:firstLine="641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2.开展典型盐类组分分布的影响因素分析。</w:t>
      </w:r>
    </w:p>
    <w:p w14:paraId="29CB92A7">
      <w:pPr>
        <w:adjustRightInd w:val="0"/>
        <w:snapToGrid w:val="0"/>
        <w:spacing w:line="480" w:lineRule="exact"/>
        <w:ind w:firstLine="641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3.建立典型盐类组分与盆地水循环的耦合模型，揭示盐类组分运移及富集分布驱控机制。</w:t>
      </w:r>
    </w:p>
    <w:p w14:paraId="739C2D1C">
      <w:pPr>
        <w:adjustRightInd w:val="0"/>
        <w:snapToGrid w:val="0"/>
        <w:spacing w:before="156" w:beforeLines="50" w:line="480" w:lineRule="exac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预期成果：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1.提交《柴达木盆地盐类组分富集分布机制成果报告》。</w:t>
      </w:r>
    </w:p>
    <w:p w14:paraId="0DFFCF2E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2.发表学术论文2篇。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年12月。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年度经费预算5万元。</w:t>
      </w:r>
    </w:p>
    <w:p w14:paraId="448160BE">
      <w:pPr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10DA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C7028"/>
    <w:rsid w:val="001D0348"/>
    <w:rsid w:val="001D5AEE"/>
    <w:rsid w:val="001D5F1B"/>
    <w:rsid w:val="001E30B6"/>
    <w:rsid w:val="001E38B9"/>
    <w:rsid w:val="001F4132"/>
    <w:rsid w:val="001F63DC"/>
    <w:rsid w:val="002076B7"/>
    <w:rsid w:val="0021090D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A7751"/>
    <w:rsid w:val="002B0847"/>
    <w:rsid w:val="002B0FFD"/>
    <w:rsid w:val="002C051F"/>
    <w:rsid w:val="002C76FF"/>
    <w:rsid w:val="002C7A59"/>
    <w:rsid w:val="002D28A3"/>
    <w:rsid w:val="002E002E"/>
    <w:rsid w:val="002E7B69"/>
    <w:rsid w:val="002F085F"/>
    <w:rsid w:val="002F472F"/>
    <w:rsid w:val="00312026"/>
    <w:rsid w:val="00312954"/>
    <w:rsid w:val="00312AD1"/>
    <w:rsid w:val="0031327C"/>
    <w:rsid w:val="00313847"/>
    <w:rsid w:val="00316CA3"/>
    <w:rsid w:val="00327B48"/>
    <w:rsid w:val="003368A1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051D"/>
    <w:rsid w:val="003B125F"/>
    <w:rsid w:val="003B53A4"/>
    <w:rsid w:val="003B604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0F71"/>
    <w:rsid w:val="004C6257"/>
    <w:rsid w:val="004D78E0"/>
    <w:rsid w:val="004E45A8"/>
    <w:rsid w:val="004F376B"/>
    <w:rsid w:val="004F64B5"/>
    <w:rsid w:val="005004F8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3363"/>
    <w:rsid w:val="005657EA"/>
    <w:rsid w:val="0057173C"/>
    <w:rsid w:val="00576F22"/>
    <w:rsid w:val="005A1E75"/>
    <w:rsid w:val="005A23AF"/>
    <w:rsid w:val="005A57DC"/>
    <w:rsid w:val="005C16F3"/>
    <w:rsid w:val="005D540D"/>
    <w:rsid w:val="005E00DF"/>
    <w:rsid w:val="005E2A77"/>
    <w:rsid w:val="005E5EB2"/>
    <w:rsid w:val="005F49D9"/>
    <w:rsid w:val="0060428D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615BA"/>
    <w:rsid w:val="00670A7F"/>
    <w:rsid w:val="00673A48"/>
    <w:rsid w:val="00674589"/>
    <w:rsid w:val="0067618C"/>
    <w:rsid w:val="00677BBC"/>
    <w:rsid w:val="00683EBB"/>
    <w:rsid w:val="00685D63"/>
    <w:rsid w:val="00692B26"/>
    <w:rsid w:val="006A34CD"/>
    <w:rsid w:val="006A703B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17296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97710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4000A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4B5E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33993"/>
    <w:rsid w:val="00A36A6D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268D3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7BB7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0A00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3B27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D7078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52E50D16"/>
    <w:rsid w:val="56F03792"/>
    <w:rsid w:val="73C2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BCA0045-7FD6-4B80-B7AE-408ABE5CC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360</Words>
  <Characters>384</Characters>
  <Lines>2</Lines>
  <Paragraphs>1</Paragraphs>
  <TotalTime>3</TotalTime>
  <ScaleCrop>false</ScaleCrop>
  <LinksUpToDate>false</LinksUpToDate>
  <CharactersWithSpaces>388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2025-05-08T09:51:00Z</dcterms:created>
  <dc:creator>西北项目办</dc:creator>
  <cp:lastModifiedBy>溪西</cp:lastModifiedBy>
  <cp:lastPrinted>2018-11-08T00:42:00Z</cp:lastPrinted>
  <dcterms:modified xsi:type="dcterms:W3CDTF">2025-05-09T04:33:23Z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D59BB3746A5447DBB7B8EB2F9A16FA4C_13</vt:lpwstr>
  </property>
</Properties>
</file>