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8506" w:type="dxa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2"/>
        <w:gridCol w:w="5954"/>
      </w:tblGrid>
      <w:tr w14:paraId="2F0A63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</w:tcPr>
          <w:p w14:paraId="762DB66F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eastAsia="仿宋_GB2312"/>
                <w:b/>
                <w:color w:val="000000"/>
                <w:spacing w:val="108"/>
                <w:kern w:val="0"/>
                <w:sz w:val="32"/>
                <w:szCs w:val="32"/>
                <w:fitText w:val="1929" w:id="1496780334"/>
              </w:rPr>
              <w:t>委托名</w:t>
            </w:r>
            <w:r>
              <w:rPr>
                <w:rFonts w:eastAsia="仿宋_GB2312"/>
                <w:b/>
                <w:color w:val="000000"/>
                <w:spacing w:val="0"/>
                <w:kern w:val="0"/>
                <w:sz w:val="32"/>
                <w:szCs w:val="32"/>
                <w:fitText w:val="1929" w:id="1496780334"/>
              </w:rPr>
              <w:t>称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52BCC625">
            <w:pPr>
              <w:adjustRightInd w:val="0"/>
              <w:snapToGrid w:val="0"/>
              <w:spacing w:line="480" w:lineRule="exact"/>
              <w:jc w:val="left"/>
              <w:rPr>
                <w:rFonts w:hint="eastAsia" w:ascii="仿宋_GB2312" w:hAnsi="仿宋_GB2312" w:eastAsia="仿宋_GB2312"/>
                <w:color w:val="000000"/>
                <w:kern w:val="0"/>
                <w:sz w:val="32"/>
                <w:szCs w:val="32"/>
                <w:highlight w:val="yellow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32"/>
                <w:szCs w:val="32"/>
              </w:rPr>
              <w:t>地下水监测网运维水质测试（陕西）</w:t>
            </w:r>
          </w:p>
        </w:tc>
      </w:tr>
      <w:tr w14:paraId="11FB86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</w:tcPr>
          <w:p w14:paraId="3C8B2769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color w:val="000000"/>
                <w:spacing w:val="0"/>
                <w:w w:val="100"/>
                <w:kern w:val="0"/>
                <w:sz w:val="32"/>
                <w:szCs w:val="32"/>
                <w:fitText w:val="1926" w:id="-723695360"/>
              </w:rPr>
              <w:t>工作起止年限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4173C93A">
            <w:pPr>
              <w:adjustRightInd w:val="0"/>
              <w:snapToGrid w:val="0"/>
              <w:spacing w:line="480" w:lineRule="exact"/>
              <w:jc w:val="left"/>
              <w:rPr>
                <w:rFonts w:hint="eastAsia" w:ascii="仿宋_GB2312" w:hAnsi="仿宋_GB2312" w:eastAsia="仿宋_GB2312"/>
                <w:b/>
                <w:color w:val="000000"/>
                <w:kern w:val="0"/>
                <w:sz w:val="32"/>
                <w:szCs w:val="32"/>
                <w:highlight w:val="yellow"/>
              </w:rPr>
            </w:pPr>
            <w:r>
              <w:rPr>
                <w:rFonts w:ascii="仿宋_GB2312" w:hAnsi="仿宋_GB2312" w:eastAsia="仿宋_GB2312"/>
                <w:color w:val="000000"/>
                <w:kern w:val="0"/>
                <w:sz w:val="32"/>
                <w:szCs w:val="32"/>
              </w:rPr>
              <w:t>2025年</w:t>
            </w:r>
          </w:p>
        </w:tc>
      </w:tr>
      <w:tr w14:paraId="3916CB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</w:tcPr>
          <w:p w14:paraId="79769EB4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color w:val="000000"/>
                <w:spacing w:val="0"/>
                <w:w w:val="100"/>
                <w:kern w:val="0"/>
                <w:sz w:val="32"/>
                <w:szCs w:val="32"/>
                <w:fitText w:val="1926" w:id="-723695359"/>
              </w:rPr>
              <w:t>所属</w:t>
            </w:r>
            <w:r>
              <w:rPr>
                <w:rFonts w:hint="eastAsia" w:eastAsia="仿宋_GB2312"/>
                <w:b/>
                <w:color w:val="000000"/>
                <w:spacing w:val="0"/>
                <w:w w:val="100"/>
                <w:kern w:val="0"/>
                <w:sz w:val="32"/>
                <w:szCs w:val="32"/>
                <w:fitText w:val="1926" w:id="-723695359"/>
              </w:rPr>
              <w:t>三级</w:t>
            </w:r>
            <w:r>
              <w:rPr>
                <w:rFonts w:eastAsia="仿宋_GB2312"/>
                <w:b/>
                <w:color w:val="000000"/>
                <w:spacing w:val="0"/>
                <w:w w:val="100"/>
                <w:kern w:val="0"/>
                <w:sz w:val="32"/>
                <w:szCs w:val="32"/>
                <w:fitText w:val="1926" w:id="-723695359"/>
              </w:rPr>
              <w:t>项目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56B356D3">
            <w:pPr>
              <w:adjustRightInd w:val="0"/>
              <w:snapToGrid w:val="0"/>
              <w:spacing w:line="480" w:lineRule="exact"/>
              <w:jc w:val="left"/>
              <w:rPr>
                <w:rFonts w:hint="eastAsia" w:ascii="仿宋_GB2312" w:hAnsi="仿宋_GB2312" w:eastAsia="仿宋_GB2312"/>
                <w:b/>
                <w:color w:val="000000"/>
                <w:kern w:val="0"/>
                <w:sz w:val="32"/>
                <w:szCs w:val="32"/>
                <w:highlight w:val="yellow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32"/>
                <w:szCs w:val="32"/>
              </w:rPr>
              <w:t>青藏高原水资源评价（塔里木-柴达木盆地）</w:t>
            </w:r>
          </w:p>
        </w:tc>
      </w:tr>
      <w:tr w14:paraId="785D30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</w:tcPr>
          <w:p w14:paraId="5F7A80E8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b/>
                <w:color w:val="000000"/>
                <w:spacing w:val="643"/>
                <w:kern w:val="0"/>
                <w:sz w:val="32"/>
                <w:szCs w:val="32"/>
                <w:fitText w:val="1926" w:id="-723293184"/>
              </w:rPr>
              <w:t>类</w:t>
            </w:r>
            <w:r>
              <w:rPr>
                <w:rFonts w:hint="eastAsia" w:eastAsia="仿宋_GB2312"/>
                <w:b/>
                <w:color w:val="000000"/>
                <w:spacing w:val="0"/>
                <w:kern w:val="0"/>
                <w:sz w:val="32"/>
                <w:szCs w:val="32"/>
                <w:fitText w:val="1926" w:id="-723293184"/>
              </w:rPr>
              <w:t>型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79B037E4">
            <w:pPr>
              <w:adjustRightInd w:val="0"/>
              <w:snapToGrid w:val="0"/>
              <w:spacing w:line="480" w:lineRule="exact"/>
              <w:jc w:val="left"/>
              <w:rPr>
                <w:rFonts w:hint="eastAsia" w:ascii="仿宋_GB2312" w:hAnsi="仿宋_GB2312" w:eastAsia="仿宋_GB2312"/>
                <w:color w:val="000000"/>
                <w:kern w:val="0"/>
                <w:sz w:val="32"/>
                <w:szCs w:val="32"/>
                <w:highlight w:val="yellow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32"/>
                <w:szCs w:val="32"/>
                <w:lang w:val="en-US" w:eastAsia="zh-CN"/>
              </w:rPr>
              <w:t>评审</w:t>
            </w:r>
            <w:r>
              <w:rPr>
                <w:rFonts w:hint="eastAsia" w:ascii="仿宋_GB2312" w:hAnsi="仿宋_GB2312" w:eastAsia="仿宋_GB2312"/>
                <w:color w:val="000000"/>
                <w:kern w:val="0"/>
                <w:sz w:val="32"/>
                <w:szCs w:val="32"/>
              </w:rPr>
              <w:t>委托</w:t>
            </w:r>
          </w:p>
        </w:tc>
      </w:tr>
      <w:tr w14:paraId="1251B4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</w:tcPr>
          <w:p w14:paraId="3A7D2DC1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b/>
                <w:color w:val="000000"/>
                <w:spacing w:val="107"/>
                <w:kern w:val="0"/>
                <w:sz w:val="32"/>
                <w:szCs w:val="32"/>
                <w:fitText w:val="1926" w:id="-723695357"/>
              </w:rPr>
              <w:t>外协单</w:t>
            </w:r>
            <w:r>
              <w:rPr>
                <w:rFonts w:hint="eastAsia" w:eastAsia="仿宋_GB2312"/>
                <w:b/>
                <w:color w:val="000000"/>
                <w:spacing w:val="2"/>
                <w:kern w:val="0"/>
                <w:sz w:val="32"/>
                <w:szCs w:val="32"/>
                <w:fitText w:val="1926" w:id="-723695357"/>
              </w:rPr>
              <w:t>位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6F5105A0">
            <w:pPr>
              <w:adjustRightInd w:val="0"/>
              <w:snapToGrid w:val="0"/>
              <w:spacing w:line="480" w:lineRule="exact"/>
              <w:jc w:val="left"/>
              <w:rPr>
                <w:rFonts w:hint="eastAsia" w:ascii="仿宋_GB2312" w:hAnsi="仿宋_GB2312" w:eastAsia="仿宋_GB2312"/>
                <w:b/>
                <w:color w:val="000000"/>
                <w:kern w:val="0"/>
                <w:sz w:val="32"/>
                <w:szCs w:val="32"/>
                <w:highlight w:val="yellow"/>
              </w:rPr>
            </w:pPr>
          </w:p>
        </w:tc>
      </w:tr>
    </w:tbl>
    <w:p w14:paraId="33F74F1A">
      <w:pPr>
        <w:adjustRightInd w:val="0"/>
        <w:snapToGrid w:val="0"/>
        <w:spacing w:line="500" w:lineRule="exact"/>
        <w:jc w:val="left"/>
        <w:rPr>
          <w:rFonts w:eastAsia="仿宋_GB2312"/>
          <w:b/>
          <w:color w:val="000000"/>
          <w:kern w:val="0"/>
          <w:sz w:val="32"/>
          <w:szCs w:val="32"/>
        </w:rPr>
      </w:pPr>
    </w:p>
    <w:p w14:paraId="09A6047E">
      <w:pPr>
        <w:adjustRightInd w:val="0"/>
        <w:snapToGrid w:val="0"/>
        <w:spacing w:line="480" w:lineRule="exact"/>
        <w:jc w:val="left"/>
        <w:rPr>
          <w:rFonts w:hint="eastAsia" w:ascii="仿宋_GB2312" w:hAnsi="仿宋_GB2312" w:eastAsia="仿宋_GB2312"/>
          <w:b/>
          <w:color w:val="000000"/>
          <w:kern w:val="0"/>
          <w:sz w:val="32"/>
          <w:szCs w:val="32"/>
        </w:rPr>
      </w:pP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202</w:t>
      </w:r>
      <w:r>
        <w:rPr>
          <w:rFonts w:hint="eastAsia" w:ascii="仿宋_GB2312" w:hAnsi="仿宋_GB2312" w:eastAsia="仿宋_GB2312"/>
          <w:b/>
          <w:color w:val="000000"/>
          <w:kern w:val="0"/>
          <w:sz w:val="32"/>
          <w:szCs w:val="32"/>
        </w:rPr>
        <w:t>5年度</w:t>
      </w: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目标任务：</w:t>
      </w:r>
    </w:p>
    <w:p w14:paraId="4E576AE5">
      <w:pPr>
        <w:adjustRightInd w:val="0"/>
        <w:snapToGrid w:val="0"/>
        <w:spacing w:line="480" w:lineRule="exact"/>
        <w:ind w:firstLine="640" w:firstLineChars="200"/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hint="eastAsia" w:eastAsia="仿宋_GB2312"/>
          <w:color w:val="000000"/>
          <w:kern w:val="0"/>
          <w:sz w:val="32"/>
          <w:szCs w:val="32"/>
        </w:rPr>
        <w:t>依据国家/行业标准方法等相关检测标准，</w:t>
      </w:r>
      <w:r>
        <w:rPr>
          <w:rFonts w:eastAsia="仿宋_GB2312"/>
          <w:color w:val="000000"/>
          <w:kern w:val="0"/>
          <w:sz w:val="32"/>
          <w:szCs w:val="32"/>
        </w:rPr>
        <w:t>按时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完成360组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地下水监测站点地下样品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37项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指标测试工作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，</w:t>
      </w:r>
      <w:r>
        <w:rPr>
          <w:rFonts w:hint="eastAsia" w:eastAsia="仿宋_GB2312"/>
          <w:color w:val="000000"/>
          <w:kern w:val="0"/>
          <w:sz w:val="32"/>
          <w:szCs w:val="32"/>
        </w:rPr>
        <w:t>及时提供实验测试数据及正式检测报告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。</w:t>
      </w:r>
    </w:p>
    <w:p w14:paraId="470BC1A3">
      <w:pPr>
        <w:adjustRightInd w:val="0"/>
        <w:snapToGrid w:val="0"/>
        <w:spacing w:before="156" w:beforeLines="50" w:line="480" w:lineRule="exact"/>
        <w:jc w:val="left"/>
        <w:rPr>
          <w:rFonts w:hint="eastAsia" w:ascii="仿宋_GB2312" w:hAnsi="仿宋_GB2312" w:eastAsia="仿宋_GB2312"/>
          <w:b/>
          <w:color w:val="000000"/>
          <w:kern w:val="0"/>
          <w:sz w:val="32"/>
          <w:szCs w:val="32"/>
        </w:rPr>
      </w:pP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202</w:t>
      </w:r>
      <w:r>
        <w:rPr>
          <w:rFonts w:hint="eastAsia" w:ascii="仿宋_GB2312" w:hAnsi="仿宋_GB2312" w:eastAsia="仿宋_GB2312"/>
          <w:b/>
          <w:color w:val="000000"/>
          <w:kern w:val="0"/>
          <w:sz w:val="32"/>
          <w:szCs w:val="32"/>
        </w:rPr>
        <w:t>5年度</w:t>
      </w: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主要实物工作量：</w:t>
      </w:r>
    </w:p>
    <w:p w14:paraId="4A5F3AA0">
      <w:pPr>
        <w:adjustRightInd w:val="0"/>
        <w:snapToGrid w:val="0"/>
        <w:spacing w:line="480" w:lineRule="exact"/>
        <w:ind w:firstLine="640" w:firstLineChars="200"/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地下水样品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测试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360组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，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检测指标包括：色、嗅和味、浑浊度、肉眼可见物、pH、总硬度（以CaCO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  <w:vertAlign w:val="subscript"/>
        </w:rPr>
        <w:t>3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计）、溶解性总固体、硫酸盐、氯化物、铁、锰、铜、锌、铝、挥发性酚类（以苯酚计）、阴离子表面活性剂、耗氧量（COD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  <w:vertAlign w:val="subscript"/>
        </w:rPr>
        <w:t>Mn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法,以O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  <w:vertAlign w:val="subscript"/>
        </w:rPr>
        <w:t>2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计）、氨氮（以N计）、硫化物、钠、亚硝酸盐、硝酸盐、氰化物、氟化物、碘化物、汞、砷、硒、镉、铬（六价）、铅、钾、钙、镁、重碳酸根、碳酸根、游离二氧化碳。</w:t>
      </w:r>
    </w:p>
    <w:p w14:paraId="739C2D1C">
      <w:pPr>
        <w:adjustRightInd w:val="0"/>
        <w:snapToGrid w:val="0"/>
        <w:spacing w:before="156" w:beforeLines="50" w:line="480" w:lineRule="exact"/>
        <w:jc w:val="left"/>
        <w:rPr>
          <w:rFonts w:hint="eastAsia" w:ascii="仿宋_GB2312" w:hAnsi="仿宋_GB2312" w:eastAsia="仿宋_GB2312"/>
          <w:b/>
          <w:color w:val="000000"/>
          <w:kern w:val="0"/>
          <w:sz w:val="32"/>
          <w:szCs w:val="32"/>
        </w:rPr>
      </w:pP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202</w:t>
      </w:r>
      <w:r>
        <w:rPr>
          <w:rFonts w:hint="eastAsia" w:ascii="仿宋_GB2312" w:hAnsi="仿宋_GB2312" w:eastAsia="仿宋_GB2312"/>
          <w:b/>
          <w:color w:val="000000"/>
          <w:kern w:val="0"/>
          <w:sz w:val="32"/>
          <w:szCs w:val="32"/>
        </w:rPr>
        <w:t>5</w:t>
      </w: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年度预期成果：</w:t>
      </w:r>
    </w:p>
    <w:p w14:paraId="71AD62DA">
      <w:pPr>
        <w:adjustRightInd w:val="0"/>
        <w:snapToGrid w:val="0"/>
        <w:spacing w:line="480" w:lineRule="exact"/>
        <w:ind w:firstLine="640" w:firstLineChars="200"/>
        <w:jc w:val="left"/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hint="eastAsia" w:eastAsia="仿宋_GB2312"/>
          <w:color w:val="000000"/>
          <w:kern w:val="0"/>
          <w:sz w:val="32"/>
          <w:szCs w:val="32"/>
        </w:rPr>
        <w:t>提交</w:t>
      </w:r>
      <w:r>
        <w:rPr>
          <w:rFonts w:eastAsia="仿宋_GB2312"/>
          <w:color w:val="000000"/>
          <w:kern w:val="0"/>
          <w:sz w:val="32"/>
          <w:szCs w:val="32"/>
        </w:rPr>
        <w:t>地下水监测点样品</w:t>
      </w:r>
      <w:r>
        <w:rPr>
          <w:rFonts w:hint="eastAsia" w:eastAsia="仿宋_GB2312"/>
          <w:color w:val="000000"/>
          <w:kern w:val="0"/>
          <w:sz w:val="32"/>
          <w:szCs w:val="32"/>
        </w:rPr>
        <w:t>分析检测报告及相关质控报告</w:t>
      </w:r>
      <w:r>
        <w:rPr>
          <w:rFonts w:eastAsia="仿宋_GB2312"/>
          <w:color w:val="000000"/>
          <w:kern w:val="0"/>
          <w:sz w:val="32"/>
          <w:szCs w:val="32"/>
        </w:rPr>
        <w:t>电子版</w:t>
      </w:r>
      <w:r>
        <w:rPr>
          <w:rFonts w:hint="eastAsia" w:eastAsia="仿宋_GB2312"/>
          <w:color w:val="000000"/>
          <w:kern w:val="0"/>
          <w:sz w:val="32"/>
          <w:szCs w:val="32"/>
        </w:rPr>
        <w:t>及</w:t>
      </w:r>
      <w:r>
        <w:rPr>
          <w:rFonts w:eastAsia="仿宋_GB2312"/>
          <w:color w:val="000000"/>
          <w:kern w:val="0"/>
          <w:sz w:val="32"/>
          <w:szCs w:val="32"/>
        </w:rPr>
        <w:t>纸质</w:t>
      </w:r>
      <w:r>
        <w:rPr>
          <w:rFonts w:hint="eastAsia" w:eastAsia="仿宋_GB2312"/>
          <w:color w:val="000000"/>
          <w:kern w:val="0"/>
          <w:sz w:val="32"/>
          <w:szCs w:val="32"/>
        </w:rPr>
        <w:t>版</w:t>
      </w:r>
      <w:r>
        <w:rPr>
          <w:rFonts w:eastAsia="仿宋_GB2312"/>
          <w:color w:val="000000"/>
          <w:kern w:val="0"/>
          <w:sz w:val="32"/>
          <w:szCs w:val="32"/>
        </w:rPr>
        <w:t>各</w:t>
      </w:r>
      <w:r>
        <w:rPr>
          <w:rFonts w:hint="eastAsia" w:eastAsia="仿宋_GB2312"/>
          <w:color w:val="000000"/>
          <w:kern w:val="0"/>
          <w:sz w:val="32"/>
          <w:szCs w:val="32"/>
        </w:rPr>
        <w:t>1份。</w:t>
      </w:r>
    </w:p>
    <w:p w14:paraId="72BCAF21">
      <w:pPr>
        <w:adjustRightInd w:val="0"/>
        <w:snapToGrid w:val="0"/>
        <w:spacing w:before="156" w:beforeLines="50" w:line="480" w:lineRule="exact"/>
        <w:jc w:val="left"/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ascii="仿宋_GB2312" w:hAnsi="仿宋_GB2312" w:eastAsia="仿宋_GB2312"/>
          <w:b/>
          <w:kern w:val="0"/>
          <w:sz w:val="32"/>
          <w:szCs w:val="32"/>
        </w:rPr>
        <w:t>提交报告时间：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202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5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年11月。</w:t>
      </w:r>
    </w:p>
    <w:p w14:paraId="4B977CE0">
      <w:pPr>
        <w:adjustRightInd w:val="0"/>
        <w:snapToGrid w:val="0"/>
        <w:spacing w:before="156" w:beforeLines="50" w:line="480" w:lineRule="exact"/>
        <w:jc w:val="left"/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经费预算：</w:t>
      </w:r>
      <w:r>
        <w:rPr>
          <w:rFonts w:eastAsia="仿宋_GB2312"/>
          <w:color w:val="000000"/>
          <w:kern w:val="0"/>
          <w:sz w:val="32"/>
          <w:szCs w:val="32"/>
        </w:rPr>
        <w:t>202</w:t>
      </w:r>
      <w:r>
        <w:rPr>
          <w:rFonts w:hint="eastAsia" w:eastAsia="仿宋_GB2312"/>
          <w:color w:val="000000"/>
          <w:kern w:val="0"/>
          <w:sz w:val="32"/>
          <w:szCs w:val="32"/>
        </w:rPr>
        <w:t>5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年度经费预算</w:t>
      </w:r>
      <w:r>
        <w:rPr>
          <w:rFonts w:ascii="仿宋_GB2312" w:hAnsi="仿宋_GB2312" w:eastAsia="仿宋_GB2312"/>
          <w:color w:val="auto"/>
          <w:kern w:val="0"/>
          <w:sz w:val="32"/>
          <w:szCs w:val="32"/>
        </w:rPr>
        <w:t>57.6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万元。</w:t>
      </w:r>
    </w:p>
    <w:p w14:paraId="0D9E68D5">
      <w:pPr>
        <w:adjustRightInd w:val="0"/>
        <w:snapToGrid w:val="0"/>
        <w:spacing w:line="480" w:lineRule="exact"/>
        <w:jc w:val="left"/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</w:pPr>
    </w:p>
    <w:p w14:paraId="448160BE">
      <w:pPr>
        <w:wordWrap w:val="0"/>
        <w:adjustRightInd w:val="0"/>
        <w:snapToGrid w:val="0"/>
        <w:spacing w:line="480" w:lineRule="exact"/>
        <w:jc w:val="right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202</w:t>
      </w:r>
      <w:r>
        <w:rPr>
          <w:rFonts w:hint="eastAsia" w:eastAsia="仿宋_GB2312"/>
          <w:color w:val="000000"/>
          <w:kern w:val="0"/>
          <w:sz w:val="32"/>
          <w:szCs w:val="32"/>
        </w:rPr>
        <w:t>5</w:t>
      </w:r>
      <w:r>
        <w:rPr>
          <w:rFonts w:eastAsia="仿宋_GB2312"/>
          <w:color w:val="000000"/>
          <w:kern w:val="0"/>
          <w:sz w:val="32"/>
          <w:szCs w:val="32"/>
        </w:rPr>
        <w:t>年</w:t>
      </w:r>
      <w:r>
        <w:rPr>
          <w:rFonts w:hint="eastAsia" w:eastAsia="仿宋_GB2312"/>
          <w:color w:val="000000"/>
          <w:kern w:val="0"/>
          <w:sz w:val="32"/>
          <w:szCs w:val="32"/>
          <w:lang w:val="en-US" w:eastAsia="zh-CN"/>
        </w:rPr>
        <w:t xml:space="preserve"> </w:t>
      </w:r>
      <w:r>
        <w:rPr>
          <w:rFonts w:eastAsia="仿宋_GB2312"/>
          <w:color w:val="000000"/>
          <w:kern w:val="0"/>
          <w:sz w:val="32"/>
          <w:szCs w:val="32"/>
        </w:rPr>
        <w:t>月</w:t>
      </w:r>
      <w:r>
        <w:rPr>
          <w:rFonts w:hint="eastAsia" w:eastAsia="仿宋_GB2312"/>
          <w:color w:val="000000"/>
          <w:kern w:val="0"/>
          <w:sz w:val="32"/>
          <w:szCs w:val="32"/>
          <w:lang w:val="en-US" w:eastAsia="zh-CN"/>
        </w:rPr>
        <w:t xml:space="preserve"> </w:t>
      </w:r>
      <w:r>
        <w:rPr>
          <w:rFonts w:eastAsia="仿宋_GB2312"/>
          <w:color w:val="000000"/>
          <w:kern w:val="0"/>
          <w:sz w:val="32"/>
          <w:szCs w:val="32"/>
        </w:rPr>
        <w:t>日</w:t>
      </w:r>
    </w:p>
    <w:sectPr>
      <w:head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291634">
    <w:pPr>
      <w:pStyle w:val="9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978"/>
    <w:rsid w:val="00004951"/>
    <w:rsid w:val="0000680B"/>
    <w:rsid w:val="000168B6"/>
    <w:rsid w:val="00022F0A"/>
    <w:rsid w:val="00023D5B"/>
    <w:rsid w:val="00024BC0"/>
    <w:rsid w:val="00030646"/>
    <w:rsid w:val="000312E5"/>
    <w:rsid w:val="00036E99"/>
    <w:rsid w:val="00053893"/>
    <w:rsid w:val="00060692"/>
    <w:rsid w:val="00066A0C"/>
    <w:rsid w:val="00074EAA"/>
    <w:rsid w:val="00076898"/>
    <w:rsid w:val="00082889"/>
    <w:rsid w:val="00082FDA"/>
    <w:rsid w:val="000876C1"/>
    <w:rsid w:val="000907CC"/>
    <w:rsid w:val="00096B67"/>
    <w:rsid w:val="000A2577"/>
    <w:rsid w:val="000B03C5"/>
    <w:rsid w:val="000B6030"/>
    <w:rsid w:val="000B758D"/>
    <w:rsid w:val="000C0D4F"/>
    <w:rsid w:val="000C314B"/>
    <w:rsid w:val="000C3684"/>
    <w:rsid w:val="000C7E96"/>
    <w:rsid w:val="000E0A8B"/>
    <w:rsid w:val="001221D9"/>
    <w:rsid w:val="00134E1A"/>
    <w:rsid w:val="00142734"/>
    <w:rsid w:val="001464FA"/>
    <w:rsid w:val="00147031"/>
    <w:rsid w:val="00165338"/>
    <w:rsid w:val="001673C2"/>
    <w:rsid w:val="00171348"/>
    <w:rsid w:val="00171D9B"/>
    <w:rsid w:val="00173FD5"/>
    <w:rsid w:val="00177987"/>
    <w:rsid w:val="00185A16"/>
    <w:rsid w:val="00197C71"/>
    <w:rsid w:val="00197E29"/>
    <w:rsid w:val="001B6997"/>
    <w:rsid w:val="001B719C"/>
    <w:rsid w:val="001C14F3"/>
    <w:rsid w:val="001C22FF"/>
    <w:rsid w:val="001D0348"/>
    <w:rsid w:val="001D2559"/>
    <w:rsid w:val="001D5AEE"/>
    <w:rsid w:val="001E30B6"/>
    <w:rsid w:val="001E38B9"/>
    <w:rsid w:val="001F4132"/>
    <w:rsid w:val="001F63DC"/>
    <w:rsid w:val="002076B7"/>
    <w:rsid w:val="00210FD7"/>
    <w:rsid w:val="00220F48"/>
    <w:rsid w:val="00224E81"/>
    <w:rsid w:val="00226AEC"/>
    <w:rsid w:val="0023086B"/>
    <w:rsid w:val="00231896"/>
    <w:rsid w:val="002527DE"/>
    <w:rsid w:val="002531BD"/>
    <w:rsid w:val="00280635"/>
    <w:rsid w:val="00285687"/>
    <w:rsid w:val="00286B3D"/>
    <w:rsid w:val="002A02ED"/>
    <w:rsid w:val="002A1383"/>
    <w:rsid w:val="002B0847"/>
    <w:rsid w:val="002B0FFD"/>
    <w:rsid w:val="002C051F"/>
    <w:rsid w:val="002C76FF"/>
    <w:rsid w:val="002C7A59"/>
    <w:rsid w:val="002D28A3"/>
    <w:rsid w:val="002E002E"/>
    <w:rsid w:val="002E1D6D"/>
    <w:rsid w:val="002F472F"/>
    <w:rsid w:val="003024EA"/>
    <w:rsid w:val="00307CF3"/>
    <w:rsid w:val="00312026"/>
    <w:rsid w:val="00312954"/>
    <w:rsid w:val="00312AD1"/>
    <w:rsid w:val="0031327C"/>
    <w:rsid w:val="00313847"/>
    <w:rsid w:val="00316CA3"/>
    <w:rsid w:val="00327B48"/>
    <w:rsid w:val="00336D16"/>
    <w:rsid w:val="00337507"/>
    <w:rsid w:val="00342BC8"/>
    <w:rsid w:val="00344A8C"/>
    <w:rsid w:val="00353E19"/>
    <w:rsid w:val="00357FA7"/>
    <w:rsid w:val="003662F9"/>
    <w:rsid w:val="0037798D"/>
    <w:rsid w:val="00383959"/>
    <w:rsid w:val="00390FE0"/>
    <w:rsid w:val="0039300C"/>
    <w:rsid w:val="0039332A"/>
    <w:rsid w:val="00395279"/>
    <w:rsid w:val="003973B2"/>
    <w:rsid w:val="003A38AE"/>
    <w:rsid w:val="003B125F"/>
    <w:rsid w:val="003B53A4"/>
    <w:rsid w:val="003C6444"/>
    <w:rsid w:val="003D7DA4"/>
    <w:rsid w:val="003E4F37"/>
    <w:rsid w:val="003E77FF"/>
    <w:rsid w:val="003E7B67"/>
    <w:rsid w:val="003F24E9"/>
    <w:rsid w:val="003F6771"/>
    <w:rsid w:val="00406268"/>
    <w:rsid w:val="004232A0"/>
    <w:rsid w:val="004238C3"/>
    <w:rsid w:val="00424D32"/>
    <w:rsid w:val="00427978"/>
    <w:rsid w:val="00427B9B"/>
    <w:rsid w:val="004305EF"/>
    <w:rsid w:val="004324B5"/>
    <w:rsid w:val="004332B0"/>
    <w:rsid w:val="00443A22"/>
    <w:rsid w:val="00462267"/>
    <w:rsid w:val="00463612"/>
    <w:rsid w:val="0046570C"/>
    <w:rsid w:val="00465D78"/>
    <w:rsid w:val="00467B77"/>
    <w:rsid w:val="004705A1"/>
    <w:rsid w:val="004771F2"/>
    <w:rsid w:val="0048127B"/>
    <w:rsid w:val="004830C1"/>
    <w:rsid w:val="00490546"/>
    <w:rsid w:val="00491E77"/>
    <w:rsid w:val="00494EB0"/>
    <w:rsid w:val="004A4884"/>
    <w:rsid w:val="004A656E"/>
    <w:rsid w:val="004B09A3"/>
    <w:rsid w:val="004B0ADE"/>
    <w:rsid w:val="004C6257"/>
    <w:rsid w:val="004D56BA"/>
    <w:rsid w:val="004D78E0"/>
    <w:rsid w:val="004E0357"/>
    <w:rsid w:val="004E45A8"/>
    <w:rsid w:val="004F376B"/>
    <w:rsid w:val="004F64B5"/>
    <w:rsid w:val="00501A9C"/>
    <w:rsid w:val="00511240"/>
    <w:rsid w:val="005132FD"/>
    <w:rsid w:val="00514108"/>
    <w:rsid w:val="00516CB1"/>
    <w:rsid w:val="00521893"/>
    <w:rsid w:val="00534126"/>
    <w:rsid w:val="00547F79"/>
    <w:rsid w:val="00550BF2"/>
    <w:rsid w:val="00551B2C"/>
    <w:rsid w:val="005602FD"/>
    <w:rsid w:val="005657EA"/>
    <w:rsid w:val="0057173C"/>
    <w:rsid w:val="005736CC"/>
    <w:rsid w:val="00574187"/>
    <w:rsid w:val="00576F22"/>
    <w:rsid w:val="005A1E75"/>
    <w:rsid w:val="005A57DC"/>
    <w:rsid w:val="005B14AF"/>
    <w:rsid w:val="005B517C"/>
    <w:rsid w:val="005C16F3"/>
    <w:rsid w:val="005D540D"/>
    <w:rsid w:val="005E00DF"/>
    <w:rsid w:val="005E2A77"/>
    <w:rsid w:val="005E5EB2"/>
    <w:rsid w:val="005F49D9"/>
    <w:rsid w:val="00604BA6"/>
    <w:rsid w:val="00605691"/>
    <w:rsid w:val="00605A3D"/>
    <w:rsid w:val="00605E63"/>
    <w:rsid w:val="00631D98"/>
    <w:rsid w:val="00632DB8"/>
    <w:rsid w:val="00632F82"/>
    <w:rsid w:val="0063570F"/>
    <w:rsid w:val="00644056"/>
    <w:rsid w:val="006527A1"/>
    <w:rsid w:val="00670A7F"/>
    <w:rsid w:val="00673A48"/>
    <w:rsid w:val="00674589"/>
    <w:rsid w:val="0067618C"/>
    <w:rsid w:val="00677BBC"/>
    <w:rsid w:val="00683EBB"/>
    <w:rsid w:val="00685D63"/>
    <w:rsid w:val="006A33A0"/>
    <w:rsid w:val="006A34CD"/>
    <w:rsid w:val="006B107C"/>
    <w:rsid w:val="006B41E9"/>
    <w:rsid w:val="006B590B"/>
    <w:rsid w:val="006B614D"/>
    <w:rsid w:val="006C37B2"/>
    <w:rsid w:val="006C3A37"/>
    <w:rsid w:val="006D41B9"/>
    <w:rsid w:val="006D487C"/>
    <w:rsid w:val="006E102B"/>
    <w:rsid w:val="006F2AA5"/>
    <w:rsid w:val="00705774"/>
    <w:rsid w:val="00710898"/>
    <w:rsid w:val="007138DD"/>
    <w:rsid w:val="00714FD8"/>
    <w:rsid w:val="00716500"/>
    <w:rsid w:val="007274B8"/>
    <w:rsid w:val="0073109E"/>
    <w:rsid w:val="007326D8"/>
    <w:rsid w:val="00737AFA"/>
    <w:rsid w:val="007401C4"/>
    <w:rsid w:val="007456CD"/>
    <w:rsid w:val="00745FFE"/>
    <w:rsid w:val="00753921"/>
    <w:rsid w:val="007559BA"/>
    <w:rsid w:val="00756459"/>
    <w:rsid w:val="00764581"/>
    <w:rsid w:val="00765FB0"/>
    <w:rsid w:val="00782569"/>
    <w:rsid w:val="007A01C9"/>
    <w:rsid w:val="007A1600"/>
    <w:rsid w:val="007A5659"/>
    <w:rsid w:val="007B75E6"/>
    <w:rsid w:val="007C0E08"/>
    <w:rsid w:val="007C47D2"/>
    <w:rsid w:val="007E000F"/>
    <w:rsid w:val="007F2C22"/>
    <w:rsid w:val="007F55C6"/>
    <w:rsid w:val="00800420"/>
    <w:rsid w:val="00803456"/>
    <w:rsid w:val="00807FAF"/>
    <w:rsid w:val="00811A72"/>
    <w:rsid w:val="0081245B"/>
    <w:rsid w:val="00812BC6"/>
    <w:rsid w:val="00813F17"/>
    <w:rsid w:val="00817751"/>
    <w:rsid w:val="00817D91"/>
    <w:rsid w:val="008229DD"/>
    <w:rsid w:val="00822A8C"/>
    <w:rsid w:val="00823E7F"/>
    <w:rsid w:val="00827B77"/>
    <w:rsid w:val="00832B20"/>
    <w:rsid w:val="0083535C"/>
    <w:rsid w:val="00837F91"/>
    <w:rsid w:val="0084249F"/>
    <w:rsid w:val="00857BCF"/>
    <w:rsid w:val="00864B23"/>
    <w:rsid w:val="0086782D"/>
    <w:rsid w:val="00875E93"/>
    <w:rsid w:val="008834A2"/>
    <w:rsid w:val="008856F0"/>
    <w:rsid w:val="00891D0D"/>
    <w:rsid w:val="008A61AB"/>
    <w:rsid w:val="008A6B50"/>
    <w:rsid w:val="008B260D"/>
    <w:rsid w:val="008C48BB"/>
    <w:rsid w:val="008C61C6"/>
    <w:rsid w:val="008C6FC6"/>
    <w:rsid w:val="008D159A"/>
    <w:rsid w:val="008D4422"/>
    <w:rsid w:val="008E160E"/>
    <w:rsid w:val="008E2730"/>
    <w:rsid w:val="008E724D"/>
    <w:rsid w:val="008F3135"/>
    <w:rsid w:val="008F5C60"/>
    <w:rsid w:val="008F70D0"/>
    <w:rsid w:val="009118C0"/>
    <w:rsid w:val="00915A9C"/>
    <w:rsid w:val="00917ECF"/>
    <w:rsid w:val="0092200D"/>
    <w:rsid w:val="009231C1"/>
    <w:rsid w:val="00923599"/>
    <w:rsid w:val="00923F22"/>
    <w:rsid w:val="00927D27"/>
    <w:rsid w:val="00954E68"/>
    <w:rsid w:val="0097321F"/>
    <w:rsid w:val="0097491F"/>
    <w:rsid w:val="00975063"/>
    <w:rsid w:val="00980AF3"/>
    <w:rsid w:val="00982B3A"/>
    <w:rsid w:val="00985794"/>
    <w:rsid w:val="009867A2"/>
    <w:rsid w:val="009872EC"/>
    <w:rsid w:val="0099083E"/>
    <w:rsid w:val="009A1A62"/>
    <w:rsid w:val="009A3020"/>
    <w:rsid w:val="009A4208"/>
    <w:rsid w:val="009A65A5"/>
    <w:rsid w:val="009B1104"/>
    <w:rsid w:val="009B17E1"/>
    <w:rsid w:val="009B725B"/>
    <w:rsid w:val="009C1C66"/>
    <w:rsid w:val="009C577E"/>
    <w:rsid w:val="009C7B25"/>
    <w:rsid w:val="009D432C"/>
    <w:rsid w:val="009D4ED6"/>
    <w:rsid w:val="009D5F5A"/>
    <w:rsid w:val="009E04C8"/>
    <w:rsid w:val="009F182C"/>
    <w:rsid w:val="009F1C31"/>
    <w:rsid w:val="009F44E9"/>
    <w:rsid w:val="00A06CA7"/>
    <w:rsid w:val="00A11F45"/>
    <w:rsid w:val="00A159E6"/>
    <w:rsid w:val="00A22F23"/>
    <w:rsid w:val="00A23498"/>
    <w:rsid w:val="00A24293"/>
    <w:rsid w:val="00A24470"/>
    <w:rsid w:val="00A31F67"/>
    <w:rsid w:val="00A541B3"/>
    <w:rsid w:val="00A657DA"/>
    <w:rsid w:val="00A70A54"/>
    <w:rsid w:val="00A772A9"/>
    <w:rsid w:val="00A83DE0"/>
    <w:rsid w:val="00A90B3A"/>
    <w:rsid w:val="00A9649A"/>
    <w:rsid w:val="00AA2DF5"/>
    <w:rsid w:val="00AB3CA6"/>
    <w:rsid w:val="00AD15AA"/>
    <w:rsid w:val="00AD29B2"/>
    <w:rsid w:val="00AD5519"/>
    <w:rsid w:val="00AD5D01"/>
    <w:rsid w:val="00AE0FC8"/>
    <w:rsid w:val="00AE242A"/>
    <w:rsid w:val="00AE2D91"/>
    <w:rsid w:val="00AE5E04"/>
    <w:rsid w:val="00B00610"/>
    <w:rsid w:val="00B00CF0"/>
    <w:rsid w:val="00B041A6"/>
    <w:rsid w:val="00B05E97"/>
    <w:rsid w:val="00B06D84"/>
    <w:rsid w:val="00B16BFE"/>
    <w:rsid w:val="00B23A65"/>
    <w:rsid w:val="00B310BD"/>
    <w:rsid w:val="00B33E5F"/>
    <w:rsid w:val="00B35B33"/>
    <w:rsid w:val="00B47857"/>
    <w:rsid w:val="00B5197C"/>
    <w:rsid w:val="00B540A5"/>
    <w:rsid w:val="00B54D16"/>
    <w:rsid w:val="00B7538F"/>
    <w:rsid w:val="00B86953"/>
    <w:rsid w:val="00B9406D"/>
    <w:rsid w:val="00B974A6"/>
    <w:rsid w:val="00B97940"/>
    <w:rsid w:val="00BA0C11"/>
    <w:rsid w:val="00BA24E8"/>
    <w:rsid w:val="00BB4F56"/>
    <w:rsid w:val="00BD4BE6"/>
    <w:rsid w:val="00BE0A95"/>
    <w:rsid w:val="00BE0C0E"/>
    <w:rsid w:val="00BE58B8"/>
    <w:rsid w:val="00BF012F"/>
    <w:rsid w:val="00BF0782"/>
    <w:rsid w:val="00BF0FF8"/>
    <w:rsid w:val="00BF5D74"/>
    <w:rsid w:val="00C034EA"/>
    <w:rsid w:val="00C13612"/>
    <w:rsid w:val="00C302FC"/>
    <w:rsid w:val="00C32698"/>
    <w:rsid w:val="00C36E68"/>
    <w:rsid w:val="00C431E8"/>
    <w:rsid w:val="00C51F20"/>
    <w:rsid w:val="00C52330"/>
    <w:rsid w:val="00C601AF"/>
    <w:rsid w:val="00C621E6"/>
    <w:rsid w:val="00C63741"/>
    <w:rsid w:val="00C679CE"/>
    <w:rsid w:val="00C774D4"/>
    <w:rsid w:val="00C775B5"/>
    <w:rsid w:val="00C91A63"/>
    <w:rsid w:val="00C97387"/>
    <w:rsid w:val="00CA2760"/>
    <w:rsid w:val="00CB0510"/>
    <w:rsid w:val="00CB0D94"/>
    <w:rsid w:val="00CC2788"/>
    <w:rsid w:val="00CC6C15"/>
    <w:rsid w:val="00CD1FB4"/>
    <w:rsid w:val="00CD565C"/>
    <w:rsid w:val="00CD6F32"/>
    <w:rsid w:val="00CE263B"/>
    <w:rsid w:val="00CE6082"/>
    <w:rsid w:val="00D13AA7"/>
    <w:rsid w:val="00D1450A"/>
    <w:rsid w:val="00D15F84"/>
    <w:rsid w:val="00D17C8E"/>
    <w:rsid w:val="00D230FD"/>
    <w:rsid w:val="00D27B01"/>
    <w:rsid w:val="00D31018"/>
    <w:rsid w:val="00D315C9"/>
    <w:rsid w:val="00D32B9B"/>
    <w:rsid w:val="00D349B1"/>
    <w:rsid w:val="00D34CF6"/>
    <w:rsid w:val="00D37B32"/>
    <w:rsid w:val="00D516C6"/>
    <w:rsid w:val="00D609FF"/>
    <w:rsid w:val="00D6352C"/>
    <w:rsid w:val="00D64985"/>
    <w:rsid w:val="00D72ECE"/>
    <w:rsid w:val="00D732B2"/>
    <w:rsid w:val="00D87780"/>
    <w:rsid w:val="00D909FA"/>
    <w:rsid w:val="00DA0B90"/>
    <w:rsid w:val="00DA4814"/>
    <w:rsid w:val="00DA6EF5"/>
    <w:rsid w:val="00DB1800"/>
    <w:rsid w:val="00DB4847"/>
    <w:rsid w:val="00DB4919"/>
    <w:rsid w:val="00DD5300"/>
    <w:rsid w:val="00DD5C12"/>
    <w:rsid w:val="00DD610A"/>
    <w:rsid w:val="00DD7A2C"/>
    <w:rsid w:val="00DE402E"/>
    <w:rsid w:val="00DF0279"/>
    <w:rsid w:val="00DF3470"/>
    <w:rsid w:val="00E0609D"/>
    <w:rsid w:val="00E20042"/>
    <w:rsid w:val="00E3607D"/>
    <w:rsid w:val="00E44732"/>
    <w:rsid w:val="00E54F14"/>
    <w:rsid w:val="00E57DBA"/>
    <w:rsid w:val="00E620E4"/>
    <w:rsid w:val="00E647D5"/>
    <w:rsid w:val="00E716D9"/>
    <w:rsid w:val="00E80E36"/>
    <w:rsid w:val="00E97C97"/>
    <w:rsid w:val="00EA624F"/>
    <w:rsid w:val="00EB244D"/>
    <w:rsid w:val="00EB673D"/>
    <w:rsid w:val="00EB774D"/>
    <w:rsid w:val="00EC1D06"/>
    <w:rsid w:val="00EE4EE3"/>
    <w:rsid w:val="00EE5C4A"/>
    <w:rsid w:val="00F12470"/>
    <w:rsid w:val="00F22475"/>
    <w:rsid w:val="00F30C4D"/>
    <w:rsid w:val="00F337DC"/>
    <w:rsid w:val="00F357C4"/>
    <w:rsid w:val="00F405C1"/>
    <w:rsid w:val="00F45E9F"/>
    <w:rsid w:val="00F50341"/>
    <w:rsid w:val="00F50CB7"/>
    <w:rsid w:val="00F546AC"/>
    <w:rsid w:val="00F57B47"/>
    <w:rsid w:val="00F717CC"/>
    <w:rsid w:val="00F91282"/>
    <w:rsid w:val="00FA07A6"/>
    <w:rsid w:val="00FA13D1"/>
    <w:rsid w:val="00FA550C"/>
    <w:rsid w:val="00FA5E1A"/>
    <w:rsid w:val="00FB19AE"/>
    <w:rsid w:val="00FB3AF6"/>
    <w:rsid w:val="00FB4C04"/>
    <w:rsid w:val="00FC0A09"/>
    <w:rsid w:val="00FC0C88"/>
    <w:rsid w:val="00FC2B52"/>
    <w:rsid w:val="00FC5646"/>
    <w:rsid w:val="00FD0183"/>
    <w:rsid w:val="00FD2A87"/>
    <w:rsid w:val="00FE4E37"/>
    <w:rsid w:val="00FF438B"/>
    <w:rsid w:val="00FF66E1"/>
    <w:rsid w:val="133746B8"/>
    <w:rsid w:val="210B0AA2"/>
    <w:rsid w:val="3B71449C"/>
    <w:rsid w:val="47C42FB8"/>
    <w:rsid w:val="52E50D16"/>
    <w:rsid w:val="56F03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nhideWhenUsed="0" w:uiPriority="0" w:name="header"/>
    <w:lsdException w:qFormat="1" w:unhideWhenUsed="0" w:uiPriority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szCs w:val="24"/>
      <w:lang w:val="en-US" w:eastAsia="zh-CN" w:bidi="ar-SA"/>
    </w:rPr>
  </w:style>
  <w:style w:type="paragraph" w:styleId="2">
    <w:name w:val="heading 2"/>
    <w:basedOn w:val="1"/>
    <w:next w:val="1"/>
    <w:link w:val="24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13">
    <w:name w:val="Default Paragraph Font"/>
    <w:semiHidden/>
    <w:unhideWhenUsed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semiHidden/>
    <w:qFormat/>
    <w:uiPriority w:val="0"/>
    <w:pPr>
      <w:shd w:val="clear" w:color="auto" w:fill="000080"/>
    </w:pPr>
  </w:style>
  <w:style w:type="paragraph" w:styleId="4">
    <w:name w:val="annotation text"/>
    <w:basedOn w:val="1"/>
    <w:link w:val="25"/>
    <w:semiHidden/>
    <w:unhideWhenUsed/>
    <w:qFormat/>
    <w:uiPriority w:val="99"/>
    <w:pPr>
      <w:jc w:val="left"/>
    </w:pPr>
  </w:style>
  <w:style w:type="paragraph" w:styleId="5">
    <w:name w:val="Body Text Indent"/>
    <w:basedOn w:val="1"/>
    <w:link w:val="28"/>
    <w:unhideWhenUsed/>
    <w:qFormat/>
    <w:uiPriority w:val="0"/>
    <w:pPr>
      <w:spacing w:after="120"/>
      <w:ind w:left="420" w:leftChars="200" w:firstLine="200" w:firstLineChars="200"/>
    </w:pPr>
    <w:rPr>
      <w:rFonts w:ascii="Calibri" w:hAnsi="Calibri" w:eastAsia="仿宋_GB2312"/>
      <w:sz w:val="32"/>
      <w:szCs w:val="22"/>
    </w:rPr>
  </w:style>
  <w:style w:type="paragraph" w:styleId="6">
    <w:name w:val="Date"/>
    <w:basedOn w:val="1"/>
    <w:next w:val="1"/>
    <w:semiHidden/>
    <w:qFormat/>
    <w:uiPriority w:val="0"/>
    <w:pPr>
      <w:ind w:left="100" w:leftChars="2500"/>
    </w:pPr>
    <w:rPr>
      <w:rFonts w:ascii="仿宋_GB2312" w:hAnsi="宋体" w:eastAsia="仿宋_GB2312"/>
      <w:sz w:val="32"/>
    </w:rPr>
  </w:style>
  <w:style w:type="paragraph" w:styleId="7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8">
    <w:name w:val="footer"/>
    <w:basedOn w:val="1"/>
    <w:semiHidden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semiHidden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0">
    <w:name w:val="annotation subject"/>
    <w:basedOn w:val="4"/>
    <w:next w:val="4"/>
    <w:link w:val="26"/>
    <w:semiHidden/>
    <w:unhideWhenUsed/>
    <w:qFormat/>
    <w:uiPriority w:val="99"/>
    <w:rPr>
      <w:b/>
      <w:bCs/>
    </w:rPr>
  </w:style>
  <w:style w:type="table" w:styleId="12">
    <w:name w:val="Table Grid"/>
    <w:basedOn w:val="1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page number"/>
    <w:basedOn w:val="13"/>
    <w:semiHidden/>
    <w:qFormat/>
    <w:uiPriority w:val="0"/>
  </w:style>
  <w:style w:type="character" w:styleId="15">
    <w:name w:val="annotation reference"/>
    <w:basedOn w:val="13"/>
    <w:semiHidden/>
    <w:unhideWhenUsed/>
    <w:qFormat/>
    <w:uiPriority w:val="99"/>
    <w:rPr>
      <w:sz w:val="21"/>
      <w:szCs w:val="21"/>
    </w:rPr>
  </w:style>
  <w:style w:type="paragraph" w:customStyle="1" w:styleId="16">
    <w:name w:val="默认段落字体 Para Char"/>
    <w:basedOn w:val="1"/>
    <w:qFormat/>
    <w:uiPriority w:val="0"/>
  </w:style>
  <w:style w:type="paragraph" w:customStyle="1" w:styleId="17">
    <w:name w:val="Char Char Char Char"/>
    <w:basedOn w:val="1"/>
    <w:next w:val="1"/>
    <w:qFormat/>
    <w:uiPriority w:val="0"/>
    <w:pPr>
      <w:spacing w:line="360" w:lineRule="auto"/>
      <w:ind w:firstLine="420" w:firstLineChars="200"/>
    </w:pPr>
    <w:rPr>
      <w:rFonts w:eastAsia="仿宋_GB2312"/>
      <w:sz w:val="24"/>
    </w:rPr>
  </w:style>
  <w:style w:type="character" w:styleId="18">
    <w:name w:val="Placeholder Text"/>
    <w:basedOn w:val="13"/>
    <w:semiHidden/>
    <w:qFormat/>
    <w:uiPriority w:val="99"/>
    <w:rPr>
      <w:color w:val="808080"/>
    </w:rPr>
  </w:style>
  <w:style w:type="character" w:customStyle="1" w:styleId="19">
    <w:name w:val="批注框文本 字符"/>
    <w:basedOn w:val="13"/>
    <w:link w:val="7"/>
    <w:semiHidden/>
    <w:qFormat/>
    <w:uiPriority w:val="99"/>
    <w:rPr>
      <w:kern w:val="2"/>
      <w:sz w:val="18"/>
      <w:szCs w:val="18"/>
    </w:rPr>
  </w:style>
  <w:style w:type="character" w:customStyle="1" w:styleId="20">
    <w:name w:val="样式1"/>
    <w:basedOn w:val="13"/>
    <w:qFormat/>
    <w:uiPriority w:val="1"/>
    <w:rPr>
      <w:rFonts w:eastAsia="仿宋_GB2312"/>
      <w:sz w:val="32"/>
    </w:rPr>
  </w:style>
  <w:style w:type="character" w:customStyle="1" w:styleId="21">
    <w:name w:val="样式2"/>
    <w:basedOn w:val="13"/>
    <w:qFormat/>
    <w:uiPriority w:val="1"/>
    <w:rPr>
      <w:b/>
    </w:rPr>
  </w:style>
  <w:style w:type="character" w:customStyle="1" w:styleId="22">
    <w:name w:val="样式3"/>
    <w:basedOn w:val="13"/>
    <w:qFormat/>
    <w:uiPriority w:val="1"/>
    <w:rPr>
      <w:rFonts w:eastAsia="仿宋_GB2312"/>
      <w:b/>
    </w:rPr>
  </w:style>
  <w:style w:type="character" w:customStyle="1" w:styleId="23">
    <w:name w:val="样式4"/>
    <w:basedOn w:val="13"/>
    <w:qFormat/>
    <w:uiPriority w:val="1"/>
    <w:rPr>
      <w:rFonts w:eastAsia="仿宋_GB2312"/>
      <w:b/>
      <w:sz w:val="32"/>
    </w:rPr>
  </w:style>
  <w:style w:type="character" w:customStyle="1" w:styleId="24">
    <w:name w:val="标题 2 字符"/>
    <w:basedOn w:val="13"/>
    <w:link w:val="2"/>
    <w:qFormat/>
    <w:uiPriority w:val="9"/>
    <w:rPr>
      <w:rFonts w:ascii="Cambria" w:hAnsi="Cambria" w:eastAsia="宋体" w:cs="Times New Roman"/>
      <w:b/>
      <w:bCs/>
      <w:kern w:val="2"/>
      <w:sz w:val="32"/>
      <w:szCs w:val="32"/>
    </w:rPr>
  </w:style>
  <w:style w:type="character" w:customStyle="1" w:styleId="25">
    <w:name w:val="批注文字 字符"/>
    <w:basedOn w:val="13"/>
    <w:link w:val="4"/>
    <w:semiHidden/>
    <w:qFormat/>
    <w:uiPriority w:val="99"/>
    <w:rPr>
      <w:kern w:val="2"/>
      <w:sz w:val="28"/>
      <w:szCs w:val="24"/>
    </w:rPr>
  </w:style>
  <w:style w:type="character" w:customStyle="1" w:styleId="26">
    <w:name w:val="批注主题 字符"/>
    <w:basedOn w:val="25"/>
    <w:link w:val="10"/>
    <w:semiHidden/>
    <w:qFormat/>
    <w:uiPriority w:val="99"/>
    <w:rPr>
      <w:b/>
      <w:bCs/>
      <w:kern w:val="2"/>
      <w:sz w:val="28"/>
      <w:szCs w:val="24"/>
    </w:rPr>
  </w:style>
  <w:style w:type="paragraph" w:customStyle="1" w:styleId="27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character" w:customStyle="1" w:styleId="28">
    <w:name w:val="正文文本缩进 字符"/>
    <w:basedOn w:val="13"/>
    <w:link w:val="5"/>
    <w:qFormat/>
    <w:uiPriority w:val="0"/>
    <w:rPr>
      <w:rFonts w:ascii="Calibri" w:hAnsi="Calibri" w:eastAsia="仿宋_GB2312"/>
      <w:kern w:val="2"/>
      <w:sz w:val="32"/>
      <w:szCs w:val="22"/>
    </w:rPr>
  </w:style>
  <w:style w:type="paragraph" w:styleId="29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70779DF1-9F3E-408C-915F-B4A8C3377A9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425</Words>
  <Characters>465</Characters>
  <Lines>3</Lines>
  <Paragraphs>1</Paragraphs>
  <TotalTime>172</TotalTime>
  <ScaleCrop>false</ScaleCrop>
  <LinksUpToDate>false</LinksUpToDate>
  <CharactersWithSpaces>467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2025-04-30T02:11:00Z</dcterms:created>
  <dc:creator>西北项目办</dc:creator>
  <cp:lastModifiedBy>溪西</cp:lastModifiedBy>
  <cp:lastPrinted>2018-11-08T00:42:00Z</cp:lastPrinted>
  <dcterms:modified xsi:type="dcterms:W3CDTF">2025-05-09T08:22:42Z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eyJoZGlkIjoiMzNhOWRjNWI0Y2RmNTAwNThmNzk3YTNhYTFjMTE1YjciLCJ1c2VySWQiOiI1ODkzMTg1NTEifQ==</vt:lpwstr>
  </property>
  <property fmtid="{D5CDD505-2E9C-101B-9397-08002B2CF9AE}" pid="4" name="ICV">
    <vt:lpwstr>23B6AAA513E6486EB7298E3F012C5173_12</vt:lpwstr>
  </property>
</Properties>
</file>