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F4" w:rsidRPr="00BA3D34" w:rsidRDefault="00BA3D34" w:rsidP="00BA3D34">
      <w:pPr>
        <w:pStyle w:val="a7"/>
        <w:ind w:firstLineChars="0" w:firstLine="0"/>
        <w:rPr>
          <w:rFonts w:ascii="宋体" w:hAnsi="宋体" w:cs="宋体"/>
          <w:b/>
          <w:bCs/>
          <w:spacing w:val="20"/>
          <w:kern w:val="21"/>
          <w:sz w:val="32"/>
          <w:szCs w:val="32"/>
        </w:rPr>
      </w:pPr>
      <w:r w:rsidRPr="00BA3D34">
        <w:rPr>
          <w:rFonts w:ascii="宋体" w:hAnsi="宋体" w:cs="宋体" w:hint="eastAsia"/>
          <w:b/>
          <w:bCs/>
          <w:spacing w:val="20"/>
          <w:kern w:val="21"/>
          <w:sz w:val="32"/>
          <w:szCs w:val="32"/>
        </w:rPr>
        <w:t>附件一：</w:t>
      </w:r>
    </w:p>
    <w:p w:rsidR="00685EF4" w:rsidRDefault="00685EF4" w:rsidP="00685EF4">
      <w:pPr>
        <w:spacing w:line="600" w:lineRule="auto"/>
        <w:jc w:val="center"/>
        <w:rPr>
          <w:rFonts w:ascii="宋体" w:hAnsi="宋体" w:cs="宋体"/>
          <w:sz w:val="18"/>
          <w:szCs w:val="18"/>
        </w:rPr>
      </w:pPr>
      <w:bookmarkStart w:id="0" w:name="_GoBack"/>
      <w:bookmarkEnd w:id="0"/>
      <w:r>
        <w:rPr>
          <w:rFonts w:ascii="宋体" w:hAnsi="宋体" w:cs="宋体" w:hint="eastAsia"/>
          <w:b/>
          <w:bCs/>
          <w:sz w:val="28"/>
          <w:szCs w:val="28"/>
        </w:rPr>
        <w:t>中国地质调查局西安地质调查中心（西北地质科技创新中心）集中供热服务协议</w:t>
      </w:r>
      <w:r>
        <w:rPr>
          <w:rFonts w:ascii="宋体" w:hAnsi="宋体" w:cs="宋体" w:hint="eastAsia"/>
          <w:b/>
          <w:bCs/>
          <w:sz w:val="36"/>
          <w:szCs w:val="36"/>
        </w:rPr>
        <w:t xml:space="preserve">                        </w:t>
      </w:r>
      <w:r>
        <w:rPr>
          <w:rFonts w:ascii="宋体" w:hAnsi="宋体" w:cs="宋体" w:hint="eastAsia"/>
          <w:sz w:val="28"/>
          <w:szCs w:val="28"/>
        </w:rPr>
        <w:t xml:space="preserve">            </w:t>
      </w:r>
    </w:p>
    <w:p w:rsidR="00685EF4" w:rsidRDefault="00685EF4" w:rsidP="00685EF4">
      <w:pPr>
        <w:spacing w:line="360" w:lineRule="auto"/>
        <w:rPr>
          <w:rFonts w:ascii="宋体" w:hAnsi="宋体" w:cs="宋体"/>
          <w:sz w:val="24"/>
          <w:u w:val="single"/>
        </w:rPr>
      </w:pPr>
      <w:r>
        <w:rPr>
          <w:rFonts w:ascii="宋体" w:hAnsi="宋体" w:cs="宋体" w:hint="eastAsia"/>
          <w:sz w:val="24"/>
        </w:rPr>
        <w:t>甲方：</w:t>
      </w:r>
    </w:p>
    <w:p w:rsidR="00685EF4" w:rsidRDefault="00685EF4" w:rsidP="00685EF4">
      <w:pPr>
        <w:spacing w:line="360" w:lineRule="auto"/>
        <w:rPr>
          <w:rFonts w:ascii="宋体" w:hAnsi="宋体" w:cs="宋体"/>
          <w:spacing w:val="8"/>
          <w:sz w:val="24"/>
          <w:shd w:val="clear" w:color="auto" w:fill="FFFFFF"/>
        </w:rPr>
      </w:pPr>
      <w:r>
        <w:rPr>
          <w:rFonts w:ascii="宋体" w:hAnsi="宋体" w:cs="宋体" w:hint="eastAsia"/>
          <w:sz w:val="24"/>
        </w:rPr>
        <w:t>乙方：</w:t>
      </w:r>
    </w:p>
    <w:p w:rsidR="00685EF4" w:rsidRDefault="00685EF4" w:rsidP="00685EF4">
      <w:pPr>
        <w:pStyle w:val="a7"/>
        <w:spacing w:line="360" w:lineRule="auto"/>
        <w:ind w:firstLine="480"/>
        <w:rPr>
          <w:rFonts w:ascii="宋体" w:hAnsi="宋体" w:cs="宋体"/>
          <w:b/>
          <w:bCs/>
          <w:sz w:val="24"/>
        </w:rPr>
      </w:pPr>
      <w:r>
        <w:rPr>
          <w:rFonts w:ascii="宋体" w:hAnsi="宋体" w:cs="宋体" w:hint="eastAsia"/>
          <w:sz w:val="24"/>
        </w:rPr>
        <w:t>为加强供热管理，保障供热设施的安全、正常、高效使用，根据西安市供热管理方面的法规和政策，经双方协商，达成如下协议：</w:t>
      </w:r>
    </w:p>
    <w:p w:rsidR="00685EF4" w:rsidRDefault="00685EF4" w:rsidP="00685EF4">
      <w:pPr>
        <w:spacing w:line="360" w:lineRule="auto"/>
        <w:rPr>
          <w:rFonts w:ascii="宋体" w:hAnsi="宋体" w:cs="宋体"/>
          <w:sz w:val="24"/>
        </w:rPr>
      </w:pPr>
      <w:r>
        <w:rPr>
          <w:rFonts w:ascii="宋体" w:hAnsi="宋体" w:cs="宋体" w:hint="eastAsia"/>
          <w:sz w:val="24"/>
        </w:rPr>
        <w:t>第一条：供热概况</w:t>
      </w:r>
    </w:p>
    <w:p w:rsidR="00685EF4" w:rsidRDefault="00685EF4" w:rsidP="00685EF4">
      <w:pPr>
        <w:spacing w:line="360" w:lineRule="auto"/>
        <w:rPr>
          <w:rFonts w:ascii="宋体" w:hAnsi="宋体" w:cs="宋体"/>
          <w:sz w:val="24"/>
          <w:u w:val="single"/>
        </w:rPr>
      </w:pPr>
      <w:r>
        <w:rPr>
          <w:rFonts w:ascii="宋体" w:hAnsi="宋体" w:cs="宋体" w:hint="eastAsia"/>
          <w:sz w:val="24"/>
        </w:rPr>
        <w:t>1、供热地点：</w:t>
      </w:r>
      <w:r>
        <w:rPr>
          <w:rFonts w:ascii="宋体" w:hAnsi="宋体" w:cs="宋体" w:hint="eastAsia"/>
          <w:sz w:val="24"/>
          <w:u w:val="single"/>
        </w:rPr>
        <w:t>中国地质调查局西安地质调查中心及西安地质矿产研究所第一住宅区</w:t>
      </w:r>
    </w:p>
    <w:p w:rsidR="00685EF4" w:rsidRDefault="00685EF4" w:rsidP="00685EF4">
      <w:pPr>
        <w:spacing w:line="360" w:lineRule="auto"/>
        <w:rPr>
          <w:rFonts w:ascii="宋体" w:hAnsi="宋体" w:cs="宋体"/>
          <w:sz w:val="24"/>
          <w:highlight w:val="yellow"/>
          <w:u w:val="single"/>
        </w:rPr>
      </w:pPr>
      <w:r>
        <w:rPr>
          <w:rFonts w:ascii="宋体" w:hAnsi="宋体" w:cs="宋体" w:hint="eastAsia"/>
          <w:sz w:val="24"/>
        </w:rPr>
        <w:t>2、供热面积：</w:t>
      </w:r>
      <w:r>
        <w:rPr>
          <w:rFonts w:ascii="宋体" w:hAnsi="宋体" w:cs="宋体" w:hint="eastAsia"/>
          <w:sz w:val="24"/>
          <w:u w:val="single"/>
        </w:rPr>
        <w:t xml:space="preserve"> 中国地质调查局西安地质调查中心总建筑面积38000㎡，办公区8000㎡，住宅区30000㎡；西安地质矿产研究所第一住宅区总建筑面积：15000㎡。</w:t>
      </w:r>
    </w:p>
    <w:p w:rsidR="00685EF4" w:rsidRDefault="00685EF4" w:rsidP="00685EF4">
      <w:pPr>
        <w:spacing w:line="360" w:lineRule="auto"/>
        <w:rPr>
          <w:rFonts w:ascii="宋体" w:hAnsi="宋体" w:cs="宋体"/>
          <w:sz w:val="24"/>
        </w:rPr>
      </w:pPr>
      <w:r>
        <w:rPr>
          <w:rFonts w:ascii="宋体" w:hAnsi="宋体" w:cs="宋体" w:hint="eastAsia"/>
          <w:sz w:val="24"/>
        </w:rPr>
        <w:t>3、供热形式采用天燃气锅炉集中供热。</w:t>
      </w:r>
    </w:p>
    <w:p w:rsidR="00685EF4" w:rsidRDefault="00685EF4" w:rsidP="00685EF4">
      <w:pPr>
        <w:spacing w:line="360" w:lineRule="auto"/>
        <w:jc w:val="left"/>
        <w:rPr>
          <w:rFonts w:ascii="宋体" w:hAnsi="宋体" w:cs="宋体"/>
          <w:sz w:val="24"/>
        </w:rPr>
      </w:pPr>
      <w:r>
        <w:rPr>
          <w:rFonts w:ascii="宋体" w:hAnsi="宋体" w:cs="宋体" w:hint="eastAsia"/>
          <w:sz w:val="24"/>
        </w:rPr>
        <w:t>第二条：供热时间</w:t>
      </w:r>
    </w:p>
    <w:p w:rsidR="00685EF4" w:rsidRDefault="00685EF4" w:rsidP="00685EF4">
      <w:pPr>
        <w:spacing w:line="360" w:lineRule="auto"/>
        <w:jc w:val="left"/>
        <w:rPr>
          <w:rFonts w:ascii="宋体" w:hAnsi="宋体" w:cs="宋体"/>
          <w:sz w:val="24"/>
        </w:rPr>
      </w:pPr>
      <w:r>
        <w:rPr>
          <w:rFonts w:ascii="宋体" w:hAnsi="宋体" w:cs="宋体" w:hint="eastAsia"/>
          <w:sz w:val="24"/>
        </w:rPr>
        <w:t xml:space="preserve">      2024年11月15日至2025年3月15日。（具体以政府公布供暖时间为准）</w:t>
      </w:r>
    </w:p>
    <w:p w:rsidR="00685EF4" w:rsidRDefault="00685EF4" w:rsidP="00685EF4">
      <w:pPr>
        <w:pStyle w:val="a7"/>
        <w:tabs>
          <w:tab w:val="left" w:pos="546"/>
        </w:tabs>
        <w:spacing w:line="360" w:lineRule="auto"/>
        <w:ind w:firstLineChars="0" w:firstLine="0"/>
        <w:rPr>
          <w:rFonts w:ascii="宋体" w:hAnsi="宋体" w:cs="宋体"/>
          <w:sz w:val="24"/>
        </w:rPr>
      </w:pPr>
      <w:r>
        <w:rPr>
          <w:rFonts w:ascii="宋体" w:hAnsi="宋体" w:cs="宋体" w:hint="eastAsia"/>
          <w:sz w:val="24"/>
        </w:rPr>
        <w:t>第三条  供暖运行管理服务的期限、费用、结算及付款方式</w:t>
      </w:r>
    </w:p>
    <w:p w:rsidR="00685EF4" w:rsidRDefault="00685EF4" w:rsidP="00685EF4">
      <w:pPr>
        <w:spacing w:line="360" w:lineRule="auto"/>
        <w:jc w:val="left"/>
        <w:rPr>
          <w:rFonts w:ascii="宋体" w:hAnsi="宋体" w:cs="宋体"/>
        </w:rPr>
      </w:pPr>
      <w:r>
        <w:rPr>
          <w:rFonts w:ascii="宋体" w:hAnsi="宋体" w:cs="宋体" w:hint="eastAsia"/>
          <w:sz w:val="24"/>
        </w:rPr>
        <w:t xml:space="preserve">1、乙方提供服务的起止时间为：2024年11月1日起至2025年3月31日止。 </w:t>
      </w:r>
      <w:r>
        <w:rPr>
          <w:rFonts w:ascii="宋体" w:hAnsi="宋体" w:cs="宋体" w:hint="eastAsia"/>
        </w:rPr>
        <w:t xml:space="preserve">  </w:t>
      </w:r>
    </w:p>
    <w:p w:rsidR="00685EF4" w:rsidRDefault="00685EF4" w:rsidP="00685EF4">
      <w:pPr>
        <w:spacing w:line="360" w:lineRule="auto"/>
        <w:jc w:val="left"/>
        <w:rPr>
          <w:rFonts w:ascii="宋体" w:hAnsi="宋体" w:cs="宋体"/>
          <w:bCs/>
          <w:sz w:val="24"/>
        </w:rPr>
      </w:pPr>
      <w:r>
        <w:rPr>
          <w:rFonts w:ascii="宋体" w:hAnsi="宋体" w:cs="宋体" w:hint="eastAsia"/>
          <w:sz w:val="24"/>
        </w:rPr>
        <w:t>2、经甲乙双方协商，乙方承包甲方中国地质调查局西安地质调查中心及西安地矿研究所第一住宅小区锅炉房托管供暖运行管理、阀门效验、锅炉售后维护保养，承包合同总费用为：</w:t>
      </w:r>
    </w:p>
    <w:p w:rsidR="00685EF4" w:rsidRDefault="00685EF4" w:rsidP="00685EF4">
      <w:pPr>
        <w:pStyle w:val="a7"/>
        <w:spacing w:line="360" w:lineRule="auto"/>
        <w:ind w:firstLineChars="0" w:firstLine="0"/>
        <w:rPr>
          <w:rFonts w:ascii="宋体" w:hAnsi="宋体" w:cs="宋体"/>
          <w:b/>
          <w:bCs/>
          <w:sz w:val="24"/>
        </w:rPr>
      </w:pPr>
      <w:r>
        <w:rPr>
          <w:rFonts w:ascii="宋体" w:hAnsi="宋体" w:cs="宋体" w:hint="eastAsia"/>
          <w:bCs/>
          <w:sz w:val="24"/>
        </w:rPr>
        <w:t>3、付款方式：合同签订5日内，甲方一次性支付：总服务费的百分之五十服务费；剩余部分在供暖结束后（即：2024年3月15日后）一周内一次性付清</w:t>
      </w:r>
      <w:r w:rsidRPr="00952089">
        <w:rPr>
          <w:rFonts w:ascii="宋体" w:hAnsi="宋体" w:cs="宋体" w:hint="eastAsia"/>
          <w:bCs/>
          <w:sz w:val="24"/>
        </w:rPr>
        <w:t>。</w:t>
      </w:r>
    </w:p>
    <w:p w:rsidR="00685EF4" w:rsidRDefault="00685EF4" w:rsidP="00685EF4">
      <w:pPr>
        <w:spacing w:line="360" w:lineRule="auto"/>
        <w:jc w:val="left"/>
        <w:rPr>
          <w:rFonts w:ascii="宋体" w:hAnsi="宋体" w:cs="宋体"/>
          <w:sz w:val="24"/>
        </w:rPr>
      </w:pPr>
      <w:r>
        <w:rPr>
          <w:rFonts w:ascii="宋体" w:hAnsi="宋体" w:cs="宋体" w:hint="eastAsia"/>
          <w:sz w:val="24"/>
        </w:rPr>
        <w:t xml:space="preserve">4、发票开具：甲方付款前乙方提供等额增值税专用发票。  </w:t>
      </w:r>
    </w:p>
    <w:p w:rsidR="00685EF4" w:rsidRPr="00D06E02" w:rsidRDefault="00685EF4" w:rsidP="00685EF4">
      <w:pPr>
        <w:spacing w:line="360" w:lineRule="auto"/>
        <w:rPr>
          <w:rFonts w:ascii="宋体" w:hAnsi="宋体" w:cs="宋体"/>
          <w:sz w:val="24"/>
        </w:rPr>
      </w:pPr>
      <w:r w:rsidRPr="00D06E02">
        <w:rPr>
          <w:rFonts w:ascii="宋体" w:hAnsi="宋体" w:cs="宋体" w:hint="eastAsia"/>
          <w:sz w:val="24"/>
        </w:rPr>
        <w:t>说明：</w:t>
      </w:r>
      <w:r w:rsidRPr="00D06E02">
        <w:rPr>
          <w:rFonts w:ascii="宋体" w:hAnsi="宋体" w:cs="宋体" w:hint="eastAsia"/>
          <w:sz w:val="24"/>
          <w:lang w:val="zh-CN"/>
        </w:rPr>
        <w:t>服务期限3年</w:t>
      </w:r>
      <w:r w:rsidR="00CC741C">
        <w:rPr>
          <w:rFonts w:ascii="宋体" w:hAnsi="宋体" w:cs="宋体" w:hint="eastAsia"/>
          <w:sz w:val="24"/>
          <w:lang w:val="zh-CN"/>
        </w:rPr>
        <w:t>，</w:t>
      </w:r>
      <w:r w:rsidRPr="00D06E02">
        <w:rPr>
          <w:rFonts w:ascii="宋体" w:hAnsi="宋体" w:cs="宋体" w:hint="eastAsia"/>
          <w:sz w:val="24"/>
          <w:lang w:val="zh-CN"/>
        </w:rPr>
        <w:t>合同每年一签，采购人根据考核结果决定是否续签下一年度合同。</w:t>
      </w:r>
    </w:p>
    <w:p w:rsidR="00685EF4" w:rsidRDefault="00685EF4" w:rsidP="00685EF4">
      <w:pPr>
        <w:spacing w:line="360" w:lineRule="auto"/>
        <w:rPr>
          <w:rFonts w:ascii="宋体" w:hAnsi="宋体" w:cs="宋体"/>
          <w:sz w:val="24"/>
        </w:rPr>
      </w:pPr>
      <w:r>
        <w:rPr>
          <w:rFonts w:ascii="宋体" w:hAnsi="宋体" w:cs="宋体" w:hint="eastAsia"/>
          <w:sz w:val="24"/>
        </w:rPr>
        <w:t>第四条：甲方权利及义务</w:t>
      </w:r>
    </w:p>
    <w:p w:rsidR="00685EF4" w:rsidRDefault="00685EF4" w:rsidP="00685EF4">
      <w:pPr>
        <w:spacing w:line="360" w:lineRule="auto"/>
        <w:rPr>
          <w:rFonts w:ascii="宋体" w:hAnsi="宋体" w:cs="宋体"/>
          <w:sz w:val="24"/>
        </w:rPr>
      </w:pPr>
      <w:r>
        <w:rPr>
          <w:rFonts w:ascii="宋体" w:hAnsi="宋体" w:cs="宋体" w:hint="eastAsia"/>
          <w:sz w:val="24"/>
        </w:rPr>
        <w:t>1、为乙方提供供暖设备并且按照合同约定付款时间支付合同款；</w:t>
      </w:r>
    </w:p>
    <w:p w:rsidR="00685EF4" w:rsidRDefault="00685EF4" w:rsidP="00685EF4">
      <w:pPr>
        <w:spacing w:line="360" w:lineRule="auto"/>
        <w:rPr>
          <w:rFonts w:ascii="宋体" w:hAnsi="宋体" w:cs="宋体"/>
          <w:sz w:val="24"/>
        </w:rPr>
      </w:pPr>
      <w:r>
        <w:rPr>
          <w:rFonts w:ascii="宋体" w:hAnsi="宋体" w:cs="宋体" w:hint="eastAsia"/>
          <w:sz w:val="24"/>
        </w:rPr>
        <w:lastRenderedPageBreak/>
        <w:t>2、保证锅炉房内水、电、天然气在供热期间均能正常供应；</w:t>
      </w:r>
    </w:p>
    <w:p w:rsidR="00685EF4" w:rsidRDefault="00685EF4" w:rsidP="00685EF4">
      <w:pPr>
        <w:pStyle w:val="a7"/>
        <w:spacing w:line="360" w:lineRule="auto"/>
        <w:ind w:firstLineChars="0" w:firstLine="0"/>
        <w:rPr>
          <w:rFonts w:ascii="宋体" w:hAnsi="宋体" w:cs="宋体"/>
          <w:sz w:val="24"/>
        </w:rPr>
      </w:pPr>
      <w:r>
        <w:rPr>
          <w:rFonts w:ascii="宋体" w:hAnsi="宋体" w:cs="宋体" w:hint="eastAsia"/>
          <w:sz w:val="24"/>
        </w:rPr>
        <w:t>3、乙方派驻甲方的工作人员必须向甲方提供相关的资格证书和有效文件，甲方有权要求乙方调换派驻甲方现场的不称职工作人员，甲方有权对乙方的日常工作进行监督检查。</w:t>
      </w:r>
    </w:p>
    <w:p w:rsidR="00685EF4" w:rsidRDefault="00685EF4" w:rsidP="00685EF4">
      <w:pPr>
        <w:pStyle w:val="a7"/>
        <w:spacing w:line="360" w:lineRule="auto"/>
        <w:ind w:firstLineChars="0" w:firstLine="0"/>
        <w:rPr>
          <w:rFonts w:ascii="宋体" w:hAnsi="宋体" w:cs="宋体"/>
          <w:sz w:val="24"/>
        </w:rPr>
      </w:pPr>
      <w:r>
        <w:rPr>
          <w:rFonts w:ascii="宋体" w:hAnsi="宋体" w:cs="宋体" w:hint="eastAsia"/>
          <w:sz w:val="24"/>
        </w:rPr>
        <w:t>4、在技术运行承包服务期内，凡涉及甲方和周边单位、业主等具体问题，甲方负责做好有关方面的沟通、协调、联系工作。</w:t>
      </w:r>
    </w:p>
    <w:p w:rsidR="00685EF4" w:rsidRDefault="00685EF4" w:rsidP="00685EF4">
      <w:pPr>
        <w:pStyle w:val="a7"/>
        <w:spacing w:line="360" w:lineRule="auto"/>
        <w:ind w:firstLineChars="0" w:firstLine="0"/>
        <w:rPr>
          <w:rFonts w:ascii="宋体" w:hAnsi="宋体" w:cs="宋体"/>
          <w:sz w:val="24"/>
        </w:rPr>
      </w:pPr>
      <w:r>
        <w:rPr>
          <w:rFonts w:ascii="宋体" w:hAnsi="宋体" w:cs="宋体" w:hint="eastAsia"/>
          <w:sz w:val="24"/>
        </w:rPr>
        <w:t>5、甲方负责提供锅炉房内必要的所有安全、环境保护、消防设备及一切安全报警设备的必要装备条件。</w:t>
      </w:r>
    </w:p>
    <w:p w:rsidR="00685EF4" w:rsidRDefault="00685EF4" w:rsidP="00685EF4">
      <w:pPr>
        <w:pStyle w:val="a7"/>
        <w:spacing w:line="360" w:lineRule="auto"/>
        <w:ind w:firstLineChars="0" w:firstLine="0"/>
        <w:rPr>
          <w:rFonts w:ascii="宋体" w:hAnsi="宋体" w:cs="宋体"/>
          <w:color w:val="000000"/>
          <w:kern w:val="0"/>
          <w:sz w:val="24"/>
        </w:rPr>
      </w:pPr>
      <w:r>
        <w:rPr>
          <w:rFonts w:ascii="宋体" w:hAnsi="宋体" w:cs="宋体" w:hint="eastAsia"/>
          <w:color w:val="000000"/>
          <w:kern w:val="0"/>
          <w:sz w:val="24"/>
        </w:rPr>
        <w:t>6、免费为乙方提供员工宿舍2间。</w:t>
      </w:r>
    </w:p>
    <w:p w:rsidR="00685EF4" w:rsidRDefault="00685EF4" w:rsidP="00685EF4">
      <w:pPr>
        <w:spacing w:line="360" w:lineRule="auto"/>
      </w:pPr>
      <w:r>
        <w:rPr>
          <w:rFonts w:hint="eastAsia"/>
          <w:sz w:val="24"/>
        </w:rPr>
        <w:t>第五条</w:t>
      </w:r>
      <w:r>
        <w:rPr>
          <w:rFonts w:hint="eastAsia"/>
          <w:sz w:val="24"/>
        </w:rPr>
        <w:t xml:space="preserve"> </w:t>
      </w:r>
      <w:r>
        <w:rPr>
          <w:rFonts w:hint="eastAsia"/>
          <w:sz w:val="24"/>
        </w:rPr>
        <w:t>乙方集中供热服务内容</w:t>
      </w:r>
      <w:r>
        <w:rPr>
          <w:rFonts w:hint="eastAsia"/>
          <w:sz w:val="24"/>
        </w:rPr>
        <w:t xml:space="preserve"> </w:t>
      </w:r>
      <w:r>
        <w:rPr>
          <w:rFonts w:hint="eastAsia"/>
          <w:b/>
          <w:bCs/>
          <w:sz w:val="24"/>
        </w:rPr>
        <w:t xml:space="preserve">  </w:t>
      </w:r>
      <w:r>
        <w:rPr>
          <w:rFonts w:hint="eastAsia"/>
        </w:rPr>
        <w:t xml:space="preserve">     </w:t>
      </w:r>
    </w:p>
    <w:p w:rsidR="00685EF4" w:rsidRDefault="00685EF4" w:rsidP="00685EF4">
      <w:pPr>
        <w:spacing w:line="360" w:lineRule="auto"/>
        <w:rPr>
          <w:rFonts w:ascii="宋体" w:hAnsi="宋体" w:cs="宋体"/>
          <w:sz w:val="24"/>
        </w:rPr>
      </w:pPr>
      <w:r>
        <w:rPr>
          <w:rFonts w:ascii="宋体" w:hAnsi="宋体" w:cs="宋体" w:hint="eastAsia"/>
          <w:sz w:val="24"/>
        </w:rPr>
        <w:t>1、按照合同约定时间为甲方提供：供暖前阀门效验工作，供暖前锅炉维护保养工作，供暖中人员派遣的供暖服务，供暖标准：达到甲方要求及国家规定标准。</w:t>
      </w:r>
    </w:p>
    <w:p w:rsidR="00685EF4" w:rsidRDefault="00685EF4" w:rsidP="00685EF4">
      <w:pPr>
        <w:spacing w:line="360" w:lineRule="auto"/>
        <w:rPr>
          <w:rFonts w:ascii="宋体" w:hAnsi="宋体" w:cs="宋体"/>
          <w:sz w:val="24"/>
        </w:rPr>
      </w:pPr>
      <w:r>
        <w:rPr>
          <w:rFonts w:ascii="宋体" w:hAnsi="宋体" w:cs="宋体" w:hint="eastAsia"/>
          <w:sz w:val="24"/>
        </w:rPr>
        <w:t>2、供暖期间为甲方锅炉房委派司炉工及管理工作（工资、劳保费用由乙方支付）。3、负责中国地质调查局西安地质调查中心锅炉房及西安地质矿产研究所第一住宅小区锅炉维护保养工作，锅炉发生故障，1小时到现场，小问题2小时维修完成，大问题甲乙双方协商维修完成时间，锅炉运行期间，需要更换锅炉配件的，配件费甲方认质认价，乙方代为购买，安装人工费免费。</w:t>
      </w:r>
    </w:p>
    <w:p w:rsidR="00685EF4" w:rsidRDefault="00685EF4" w:rsidP="00685EF4">
      <w:pPr>
        <w:pStyle w:val="a7"/>
        <w:spacing w:line="360" w:lineRule="auto"/>
        <w:ind w:firstLineChars="0" w:firstLine="0"/>
        <w:rPr>
          <w:rFonts w:ascii="宋体" w:hAnsi="宋体" w:cs="宋体"/>
          <w:sz w:val="24"/>
        </w:rPr>
      </w:pPr>
      <w:r>
        <w:rPr>
          <w:rFonts w:ascii="宋体" w:hAnsi="宋体" w:cs="宋体" w:hint="eastAsia"/>
          <w:sz w:val="24"/>
        </w:rPr>
        <w:t>4、负责锅炉房的设备安全管理，隐患排查、常见故障处理、档案管理工作。</w:t>
      </w:r>
    </w:p>
    <w:p w:rsidR="00685EF4" w:rsidRDefault="00685EF4" w:rsidP="00685EF4">
      <w:pPr>
        <w:pStyle w:val="a7"/>
        <w:tabs>
          <w:tab w:val="left" w:pos="546"/>
        </w:tabs>
        <w:spacing w:line="360" w:lineRule="auto"/>
        <w:ind w:firstLineChars="0" w:firstLine="0"/>
        <w:rPr>
          <w:rFonts w:ascii="宋体" w:hAnsi="宋体" w:cs="宋体"/>
          <w:sz w:val="24"/>
        </w:rPr>
      </w:pPr>
      <w:r>
        <w:rPr>
          <w:rFonts w:ascii="宋体" w:hAnsi="宋体" w:cs="宋体" w:hint="eastAsia"/>
          <w:sz w:val="24"/>
        </w:rPr>
        <w:t>5、协调相关部门之间的关系，协助甲方办理锅炉年检、仪器仪表校验、老旧设备修理及更换工作（相关费用由甲方承担）。</w:t>
      </w:r>
    </w:p>
    <w:p w:rsidR="00685EF4" w:rsidRDefault="00685EF4" w:rsidP="00685EF4">
      <w:pPr>
        <w:pStyle w:val="a7"/>
        <w:tabs>
          <w:tab w:val="left" w:pos="546"/>
        </w:tabs>
        <w:spacing w:line="360" w:lineRule="auto"/>
        <w:ind w:firstLineChars="0" w:firstLine="0"/>
        <w:rPr>
          <w:rFonts w:ascii="宋体" w:hAnsi="宋体" w:cs="宋体"/>
          <w:sz w:val="24"/>
        </w:rPr>
      </w:pPr>
      <w:r>
        <w:rPr>
          <w:rFonts w:ascii="宋体" w:hAnsi="宋体" w:cs="宋体" w:hint="eastAsia"/>
          <w:sz w:val="24"/>
        </w:rPr>
        <w:t>6、自合同签订之日起，乙方负责锅炉房及锅炉房内一切设备、设施、人员及热力系统的安全运行，合同期间造成一切安全事故，人员财产损失与甲方无关，由乙方负责。</w:t>
      </w:r>
    </w:p>
    <w:p w:rsidR="00685EF4" w:rsidRDefault="00685EF4" w:rsidP="00685EF4">
      <w:pPr>
        <w:pStyle w:val="a7"/>
        <w:spacing w:line="360" w:lineRule="auto"/>
        <w:ind w:firstLineChars="0" w:firstLine="0"/>
        <w:rPr>
          <w:rFonts w:ascii="宋体" w:hAnsi="宋体" w:cs="宋体"/>
          <w:sz w:val="24"/>
        </w:rPr>
      </w:pPr>
      <w:r>
        <w:rPr>
          <w:rFonts w:ascii="宋体" w:hAnsi="宋体" w:cs="宋体" w:hint="eastAsia"/>
          <w:sz w:val="24"/>
        </w:rPr>
        <w:t>7、协助甲方解决锅炉房以外的管道修理及局部楼层暖气不热的技术问题（相关费用甲方承担）。</w:t>
      </w:r>
    </w:p>
    <w:p w:rsidR="00685EF4" w:rsidRDefault="00685EF4" w:rsidP="00685EF4">
      <w:pPr>
        <w:pStyle w:val="a7"/>
        <w:spacing w:line="360" w:lineRule="auto"/>
        <w:ind w:firstLineChars="0" w:firstLine="0"/>
        <w:rPr>
          <w:rFonts w:ascii="宋体" w:hAnsi="宋体" w:cs="宋体"/>
          <w:b/>
          <w:bCs/>
          <w:spacing w:val="8"/>
          <w:sz w:val="24"/>
          <w:highlight w:val="yellow"/>
          <w:shd w:val="clear" w:color="auto" w:fill="FFFFFF"/>
        </w:rPr>
      </w:pPr>
      <w:r>
        <w:rPr>
          <w:rFonts w:ascii="宋体" w:hAnsi="宋体" w:cs="宋体" w:hint="eastAsia"/>
          <w:sz w:val="24"/>
        </w:rPr>
        <w:t>8、供暖结束后为甲方提供一份锅炉日常运行记录表和一份天然气月总耗量汇总表，供甲方参考。</w:t>
      </w:r>
      <w:r>
        <w:rPr>
          <w:rFonts w:ascii="宋体" w:hAnsi="宋体" w:cs="宋体" w:hint="eastAsia"/>
          <w:spacing w:val="8"/>
          <w:sz w:val="24"/>
          <w:shd w:val="clear" w:color="auto" w:fill="FFFFFF"/>
        </w:rPr>
        <w:t xml:space="preserve">  </w:t>
      </w:r>
    </w:p>
    <w:p w:rsidR="00685EF4" w:rsidRDefault="00685EF4" w:rsidP="00685EF4">
      <w:pPr>
        <w:spacing w:line="360" w:lineRule="auto"/>
        <w:rPr>
          <w:rFonts w:ascii="宋体" w:hAnsi="宋体" w:cs="宋体"/>
          <w:bCs/>
          <w:spacing w:val="8"/>
          <w:sz w:val="24"/>
          <w:shd w:val="clear" w:color="auto" w:fill="FFFFFF"/>
        </w:rPr>
      </w:pPr>
      <w:r>
        <w:rPr>
          <w:rFonts w:ascii="宋体" w:hAnsi="宋体" w:cs="宋体" w:hint="eastAsia"/>
          <w:bCs/>
          <w:spacing w:val="8"/>
          <w:sz w:val="24"/>
          <w:shd w:val="clear" w:color="auto" w:fill="FFFFFF"/>
        </w:rPr>
        <w:t>第六条 乙方人员应具备条件</w:t>
      </w:r>
    </w:p>
    <w:p w:rsidR="00685EF4" w:rsidRDefault="00685EF4" w:rsidP="00685EF4">
      <w:pPr>
        <w:pStyle w:val="a7"/>
        <w:spacing w:line="360" w:lineRule="auto"/>
        <w:ind w:firstLineChars="0" w:firstLine="0"/>
        <w:rPr>
          <w:rFonts w:ascii="宋体" w:hAnsi="宋体" w:cs="宋体"/>
          <w:sz w:val="24"/>
        </w:rPr>
      </w:pPr>
      <w:r>
        <w:rPr>
          <w:rFonts w:ascii="宋体" w:hAnsi="宋体" w:cs="宋体" w:hint="eastAsia"/>
          <w:sz w:val="24"/>
        </w:rPr>
        <w:t>1、具备锅炉管理人员相关上岗证，具备CAMUS锅炉操作培训上岗证。</w:t>
      </w:r>
    </w:p>
    <w:p w:rsidR="00685EF4" w:rsidRDefault="00685EF4" w:rsidP="00685EF4">
      <w:pPr>
        <w:pStyle w:val="a7"/>
        <w:spacing w:line="360" w:lineRule="auto"/>
        <w:ind w:firstLineChars="0" w:firstLine="0"/>
        <w:rPr>
          <w:rFonts w:ascii="宋体" w:hAnsi="宋体" w:cs="宋体"/>
          <w:sz w:val="24"/>
        </w:rPr>
      </w:pPr>
      <w:r>
        <w:rPr>
          <w:rFonts w:ascii="宋体" w:hAnsi="宋体" w:cs="宋体" w:hint="eastAsia"/>
          <w:sz w:val="24"/>
        </w:rPr>
        <w:lastRenderedPageBreak/>
        <w:t>2、政治可靠，身体健康，工作责任心强，能够忠于职守，认真履行各项相应岗位职责，遵守劳动纪律，认真遵守甲乙双方指定的各项规章制度。</w:t>
      </w:r>
    </w:p>
    <w:p w:rsidR="00685EF4" w:rsidRDefault="00685EF4" w:rsidP="00685EF4">
      <w:pPr>
        <w:spacing w:line="360" w:lineRule="auto"/>
        <w:rPr>
          <w:rFonts w:ascii="宋体" w:hAnsi="宋体" w:cs="宋体"/>
          <w:bCs/>
          <w:spacing w:val="8"/>
          <w:sz w:val="24"/>
          <w:shd w:val="clear" w:color="auto" w:fill="FFFFFF"/>
        </w:rPr>
      </w:pPr>
      <w:r>
        <w:rPr>
          <w:rFonts w:ascii="宋体" w:hAnsi="宋体" w:cs="宋体" w:hint="eastAsia"/>
          <w:bCs/>
          <w:spacing w:val="8"/>
          <w:sz w:val="24"/>
          <w:shd w:val="clear" w:color="auto" w:fill="FFFFFF"/>
        </w:rPr>
        <w:t>第七条 供、用热设施产权分界与维护管理</w:t>
      </w:r>
    </w:p>
    <w:p w:rsidR="00685EF4" w:rsidRDefault="00685EF4" w:rsidP="00685EF4">
      <w:pPr>
        <w:spacing w:line="360" w:lineRule="auto"/>
        <w:ind w:firstLineChars="200" w:firstLine="480"/>
        <w:rPr>
          <w:rFonts w:ascii="宋体" w:hAnsi="宋体" w:cs="宋体"/>
          <w:sz w:val="24"/>
        </w:rPr>
      </w:pPr>
      <w:r>
        <w:rPr>
          <w:rFonts w:ascii="宋体" w:hAnsi="宋体" w:cs="宋体" w:hint="eastAsia"/>
          <w:sz w:val="24"/>
        </w:rPr>
        <w:t xml:space="preserve">供、用热设施产权分界点设在锅炉房水泵间供回水管主管道接口处。供、用热双方对各自负责的供、用热设施需按时进行维护、维修。  </w:t>
      </w:r>
    </w:p>
    <w:p w:rsidR="00685EF4" w:rsidRDefault="00685EF4" w:rsidP="00685EF4">
      <w:pPr>
        <w:spacing w:line="360" w:lineRule="auto"/>
        <w:rPr>
          <w:rFonts w:ascii="宋体" w:hAnsi="宋体" w:cs="宋体"/>
          <w:bCs/>
          <w:sz w:val="24"/>
        </w:rPr>
      </w:pPr>
      <w:bookmarkStart w:id="1" w:name="sub2938468_3_6"/>
      <w:bookmarkStart w:id="2" w:name="3_6"/>
      <w:bookmarkEnd w:id="1"/>
      <w:bookmarkEnd w:id="2"/>
      <w:r>
        <w:rPr>
          <w:rFonts w:ascii="宋体" w:hAnsi="宋体" w:cs="宋体" w:hint="eastAsia"/>
          <w:bCs/>
          <w:sz w:val="24"/>
        </w:rPr>
        <w:t>第九条 供热效果保障</w:t>
      </w:r>
    </w:p>
    <w:p w:rsidR="00685EF4" w:rsidRDefault="00685EF4" w:rsidP="00685EF4">
      <w:pPr>
        <w:spacing w:line="360" w:lineRule="auto"/>
        <w:ind w:firstLineChars="200" w:firstLine="480"/>
        <w:rPr>
          <w:rFonts w:ascii="宋体" w:hAnsi="宋体" w:cs="宋体"/>
          <w:sz w:val="24"/>
        </w:rPr>
      </w:pPr>
      <w:r>
        <w:rPr>
          <w:rFonts w:ascii="宋体" w:hAnsi="宋体" w:cs="宋体" w:hint="eastAsia"/>
          <w:sz w:val="24"/>
        </w:rPr>
        <w:t>以锅炉出水温度 75℃ 为衡量标准，允许误差范围±5℃，乙方可以根据室外温度进行设定，必须保证甲方的热量需求，业主室内温度普遍达到 18℃以上为准。</w:t>
      </w:r>
    </w:p>
    <w:p w:rsidR="00685EF4" w:rsidRDefault="00685EF4" w:rsidP="00685EF4">
      <w:pPr>
        <w:pStyle w:val="a7"/>
        <w:spacing w:line="240" w:lineRule="auto"/>
        <w:ind w:firstLineChars="0" w:firstLine="0"/>
        <w:rPr>
          <w:rFonts w:ascii="宋体" w:hAnsi="宋体" w:cs="宋体"/>
          <w:bCs/>
          <w:spacing w:val="8"/>
          <w:sz w:val="24"/>
          <w:shd w:val="clear" w:color="auto" w:fill="FFFFFF"/>
        </w:rPr>
      </w:pPr>
      <w:r>
        <w:rPr>
          <w:rFonts w:ascii="宋体" w:hAnsi="宋体" w:cs="宋体" w:hint="eastAsia"/>
          <w:bCs/>
          <w:spacing w:val="8"/>
          <w:sz w:val="24"/>
          <w:shd w:val="clear" w:color="auto" w:fill="FFFFFF"/>
        </w:rPr>
        <w:t>第八条其他</w:t>
      </w:r>
    </w:p>
    <w:p w:rsidR="00685EF4" w:rsidRDefault="00685EF4" w:rsidP="00685EF4">
      <w:pPr>
        <w:pStyle w:val="a7"/>
        <w:numPr>
          <w:ilvl w:val="0"/>
          <w:numId w:val="1"/>
        </w:numPr>
        <w:spacing w:line="360" w:lineRule="auto"/>
        <w:ind w:firstLineChars="0" w:firstLine="0"/>
        <w:rPr>
          <w:rFonts w:ascii="宋体" w:hAnsi="宋体" w:cs="宋体"/>
          <w:spacing w:val="8"/>
          <w:sz w:val="24"/>
          <w:shd w:val="clear" w:color="auto" w:fill="FFFFFF"/>
        </w:rPr>
      </w:pPr>
      <w:r>
        <w:rPr>
          <w:rFonts w:ascii="宋体" w:hAnsi="宋体" w:cs="宋体" w:hint="eastAsia"/>
          <w:spacing w:val="8"/>
          <w:sz w:val="24"/>
          <w:shd w:val="clear" w:color="auto" w:fill="FFFFFF"/>
        </w:rPr>
        <w:t>本协议一式三份，甲方执贰份，乙方执一份，具有同等法律效率。双方签字盖章后生效。</w:t>
      </w:r>
    </w:p>
    <w:p w:rsidR="00685EF4" w:rsidRDefault="00685EF4" w:rsidP="00685EF4">
      <w:pPr>
        <w:pStyle w:val="a7"/>
        <w:numPr>
          <w:ilvl w:val="0"/>
          <w:numId w:val="1"/>
        </w:numPr>
        <w:spacing w:line="360" w:lineRule="auto"/>
        <w:ind w:firstLineChars="0" w:firstLine="0"/>
        <w:rPr>
          <w:rFonts w:ascii="宋体" w:hAnsi="宋体" w:cs="宋体"/>
          <w:spacing w:val="8"/>
          <w:sz w:val="24"/>
          <w:shd w:val="clear" w:color="auto" w:fill="FFFFFF"/>
        </w:rPr>
      </w:pPr>
      <w:r>
        <w:rPr>
          <w:rFonts w:ascii="宋体" w:hAnsi="宋体" w:cs="宋体" w:hint="eastAsia"/>
          <w:spacing w:val="8"/>
          <w:sz w:val="24"/>
          <w:shd w:val="clear" w:color="auto" w:fill="FFFFFF"/>
        </w:rPr>
        <w:t>以上合同未尽事宜，甲乙双方可以签订补充协议，补充协议与本合同具有同等法律效益。</w:t>
      </w:r>
    </w:p>
    <w:tbl>
      <w:tblPr>
        <w:tblpPr w:leftFromText="180" w:rightFromText="180" w:vertAnchor="text" w:horzAnchor="page" w:tblpX="821" w:tblpY="140"/>
        <w:tblOverlap w:val="never"/>
        <w:tblW w:w="10342" w:type="dxa"/>
        <w:tblLayout w:type="fixed"/>
        <w:tblLook w:val="0000"/>
      </w:tblPr>
      <w:tblGrid>
        <w:gridCol w:w="4910"/>
        <w:gridCol w:w="5432"/>
      </w:tblGrid>
      <w:tr w:rsidR="00685EF4" w:rsidTr="00DD3D44">
        <w:trPr>
          <w:trHeight w:val="1055"/>
        </w:trPr>
        <w:tc>
          <w:tcPr>
            <w:tcW w:w="4910" w:type="dxa"/>
          </w:tcPr>
          <w:p w:rsidR="00685EF4" w:rsidRDefault="00685EF4" w:rsidP="00DD3D44">
            <w:pPr>
              <w:spacing w:line="1200" w:lineRule="auto"/>
              <w:ind w:firstLineChars="200" w:firstLine="480"/>
              <w:rPr>
                <w:rFonts w:ascii="宋体" w:hAnsi="宋体" w:cs="宋体"/>
                <w:sz w:val="24"/>
              </w:rPr>
            </w:pPr>
            <w:r>
              <w:rPr>
                <w:rFonts w:ascii="宋体" w:hAnsi="宋体" w:cs="宋体" w:hint="eastAsia"/>
                <w:sz w:val="24"/>
              </w:rPr>
              <w:t>甲方：</w:t>
            </w:r>
          </w:p>
        </w:tc>
        <w:tc>
          <w:tcPr>
            <w:tcW w:w="5432" w:type="dxa"/>
          </w:tcPr>
          <w:p w:rsidR="00685EF4" w:rsidRDefault="00685EF4" w:rsidP="00DD3D44">
            <w:pPr>
              <w:spacing w:line="1200" w:lineRule="auto"/>
              <w:ind w:firstLineChars="500" w:firstLine="1200"/>
              <w:rPr>
                <w:rFonts w:ascii="宋体" w:hAnsi="宋体" w:cs="宋体"/>
                <w:sz w:val="24"/>
              </w:rPr>
            </w:pPr>
            <w:r>
              <w:rPr>
                <w:rFonts w:ascii="宋体" w:hAnsi="宋体" w:cs="宋体" w:hint="eastAsia"/>
                <w:sz w:val="24"/>
              </w:rPr>
              <w:t>乙方：</w:t>
            </w:r>
          </w:p>
        </w:tc>
      </w:tr>
      <w:tr w:rsidR="00685EF4" w:rsidTr="00DD3D44">
        <w:trPr>
          <w:trHeight w:val="3060"/>
        </w:trPr>
        <w:tc>
          <w:tcPr>
            <w:tcW w:w="4910" w:type="dxa"/>
          </w:tcPr>
          <w:p w:rsidR="00685EF4" w:rsidRDefault="00685EF4" w:rsidP="00DD3D44">
            <w:pPr>
              <w:pStyle w:val="a7"/>
              <w:tabs>
                <w:tab w:val="center" w:pos="2135"/>
              </w:tabs>
              <w:spacing w:line="1200" w:lineRule="auto"/>
              <w:ind w:firstLine="480"/>
              <w:rPr>
                <w:rFonts w:ascii="宋体" w:hAnsi="宋体" w:cs="宋体"/>
                <w:sz w:val="24"/>
                <w:u w:val="single"/>
              </w:rPr>
            </w:pPr>
            <w:r>
              <w:rPr>
                <w:rFonts w:ascii="宋体" w:hAnsi="宋体" w:cs="宋体" w:hint="eastAsia"/>
                <w:sz w:val="24"/>
              </w:rPr>
              <w:t>法定代表人：（签字或盖章）</w:t>
            </w:r>
            <w:r>
              <w:rPr>
                <w:rFonts w:ascii="宋体" w:hAnsi="宋体" w:cs="宋体" w:hint="eastAsia"/>
                <w:sz w:val="24"/>
                <w:u w:val="single"/>
              </w:rPr>
              <w:t xml:space="preserve">                      </w:t>
            </w:r>
          </w:p>
          <w:p w:rsidR="00685EF4" w:rsidRDefault="00685EF4" w:rsidP="00DD3D44">
            <w:pPr>
              <w:pStyle w:val="a7"/>
              <w:tabs>
                <w:tab w:val="center" w:pos="2135"/>
              </w:tabs>
              <w:spacing w:line="1200" w:lineRule="auto"/>
              <w:ind w:firstLine="480"/>
              <w:rPr>
                <w:rFonts w:ascii="宋体" w:hAnsi="宋体" w:cs="宋体"/>
                <w:sz w:val="24"/>
              </w:rPr>
            </w:pPr>
            <w:r>
              <w:rPr>
                <w:rFonts w:ascii="宋体" w:hAnsi="宋体" w:cs="宋体" w:hint="eastAsia"/>
                <w:sz w:val="24"/>
              </w:rPr>
              <w:t>授权代表：</w:t>
            </w:r>
            <w:r>
              <w:rPr>
                <w:rFonts w:ascii="宋体" w:hAnsi="宋体" w:cs="宋体" w:hint="eastAsia"/>
                <w:sz w:val="24"/>
                <w:u w:val="single"/>
              </w:rPr>
              <w:t xml:space="preserve">                        </w:t>
            </w:r>
          </w:p>
          <w:p w:rsidR="00685EF4" w:rsidRDefault="00685EF4" w:rsidP="00DD3D44">
            <w:pPr>
              <w:pStyle w:val="a7"/>
              <w:spacing w:line="1200" w:lineRule="auto"/>
              <w:ind w:firstLine="480"/>
              <w:rPr>
                <w:rFonts w:ascii="宋体" w:hAnsi="宋体" w:cs="宋体"/>
                <w:sz w:val="24"/>
              </w:rPr>
            </w:pPr>
            <w:r>
              <w:rPr>
                <w:rFonts w:ascii="宋体" w:hAnsi="宋体" w:cs="宋体" w:hint="eastAsia"/>
                <w:sz w:val="24"/>
              </w:rPr>
              <w:t>签订日期：      年      月      日</w:t>
            </w:r>
          </w:p>
        </w:tc>
        <w:tc>
          <w:tcPr>
            <w:tcW w:w="5432" w:type="dxa"/>
          </w:tcPr>
          <w:p w:rsidR="00685EF4" w:rsidRDefault="00685EF4" w:rsidP="00DD3D44">
            <w:pPr>
              <w:spacing w:line="1200" w:lineRule="auto"/>
              <w:ind w:firstLineChars="500" w:firstLine="1200"/>
              <w:rPr>
                <w:rFonts w:ascii="宋体" w:hAnsi="宋体" w:cs="宋体"/>
                <w:sz w:val="24"/>
                <w:u w:val="single"/>
              </w:rPr>
            </w:pPr>
            <w:r>
              <w:rPr>
                <w:rFonts w:ascii="宋体" w:hAnsi="宋体" w:cs="宋体" w:hint="eastAsia"/>
                <w:sz w:val="24"/>
              </w:rPr>
              <w:t>法定代表人：（签字或盖章）</w:t>
            </w:r>
            <w:r>
              <w:rPr>
                <w:rFonts w:ascii="宋体" w:hAnsi="宋体" w:cs="宋体" w:hint="eastAsia"/>
                <w:sz w:val="24"/>
                <w:u w:val="single"/>
              </w:rPr>
              <w:t xml:space="preserve">           </w:t>
            </w:r>
          </w:p>
          <w:p w:rsidR="00685EF4" w:rsidRDefault="00685EF4" w:rsidP="00DD3D44">
            <w:pPr>
              <w:spacing w:line="1200" w:lineRule="auto"/>
              <w:ind w:firstLineChars="500" w:firstLine="1200"/>
              <w:rPr>
                <w:rFonts w:ascii="宋体" w:hAnsi="宋体" w:cs="宋体"/>
                <w:sz w:val="24"/>
              </w:rPr>
            </w:pPr>
            <w:r>
              <w:rPr>
                <w:rFonts w:ascii="宋体" w:hAnsi="宋体" w:cs="宋体" w:hint="eastAsia"/>
                <w:sz w:val="24"/>
              </w:rPr>
              <w:t>授权代表：</w:t>
            </w:r>
            <w:r>
              <w:rPr>
                <w:rFonts w:ascii="宋体" w:hAnsi="宋体" w:cs="宋体" w:hint="eastAsia"/>
                <w:sz w:val="24"/>
                <w:u w:val="single"/>
              </w:rPr>
              <w:t xml:space="preserve">                    </w:t>
            </w:r>
            <w:r>
              <w:rPr>
                <w:rFonts w:ascii="宋体" w:hAnsi="宋体" w:cs="宋体" w:hint="eastAsia"/>
                <w:sz w:val="24"/>
              </w:rPr>
              <w:t xml:space="preserve"> </w:t>
            </w:r>
          </w:p>
          <w:p w:rsidR="00685EF4" w:rsidRDefault="00685EF4" w:rsidP="00DD3D44">
            <w:pPr>
              <w:pStyle w:val="a7"/>
              <w:spacing w:line="1200" w:lineRule="auto"/>
              <w:ind w:firstLineChars="500" w:firstLine="1200"/>
              <w:rPr>
                <w:rFonts w:ascii="宋体" w:hAnsi="宋体" w:cs="宋体"/>
                <w:sz w:val="24"/>
              </w:rPr>
            </w:pPr>
            <w:r>
              <w:rPr>
                <w:rFonts w:ascii="宋体" w:hAnsi="宋体" w:cs="宋体" w:hint="eastAsia"/>
                <w:sz w:val="24"/>
              </w:rPr>
              <w:t>签订日期：      年      月     日</w:t>
            </w:r>
          </w:p>
        </w:tc>
      </w:tr>
    </w:tbl>
    <w:p w:rsidR="00685EF4" w:rsidRDefault="00685EF4" w:rsidP="00685EF4">
      <w:pPr>
        <w:rPr>
          <w:rFonts w:ascii="宋体" w:hAnsi="宋体" w:cs="宋体"/>
          <w:b/>
          <w:bCs/>
          <w:spacing w:val="20"/>
          <w:kern w:val="21"/>
          <w:sz w:val="32"/>
          <w:szCs w:val="32"/>
        </w:rPr>
      </w:pPr>
    </w:p>
    <w:p w:rsidR="00685EF4" w:rsidRDefault="00685EF4" w:rsidP="00685EF4">
      <w:pPr>
        <w:pStyle w:val="a7"/>
      </w:pPr>
    </w:p>
    <w:sectPr w:rsidR="00685EF4" w:rsidSect="009915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C18" w:rsidRDefault="00667C18" w:rsidP="00D45E09">
      <w:r>
        <w:separator/>
      </w:r>
    </w:p>
  </w:endnote>
  <w:endnote w:type="continuationSeparator" w:id="0">
    <w:p w:rsidR="00667C18" w:rsidRDefault="00667C18" w:rsidP="00D45E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C18" w:rsidRDefault="00667C18" w:rsidP="00D45E09">
      <w:r>
        <w:separator/>
      </w:r>
    </w:p>
  </w:footnote>
  <w:footnote w:type="continuationSeparator" w:id="0">
    <w:p w:rsidR="00667C18" w:rsidRDefault="00667C18" w:rsidP="00D45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FE7EC"/>
    <w:multiLevelType w:val="singleLevel"/>
    <w:tmpl w:val="5E5FE7EC"/>
    <w:lvl w:ilvl="0">
      <w:start w:val="1"/>
      <w:numFmt w:val="decimal"/>
      <w:lvlText w:val="%1."/>
      <w:lvlJc w:val="left"/>
      <w:pPr>
        <w:tabs>
          <w:tab w:val="num" w:pos="312"/>
        </w:tabs>
      </w:pPr>
    </w:lvl>
  </w:abstractNum>
  <w:abstractNum w:abstractNumId="1">
    <w:nsid w:val="71001404"/>
    <w:multiLevelType w:val="singleLevel"/>
    <w:tmpl w:val="71001404"/>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5E09"/>
    <w:rsid w:val="00045A1E"/>
    <w:rsid w:val="000C65D9"/>
    <w:rsid w:val="00154C20"/>
    <w:rsid w:val="00162D43"/>
    <w:rsid w:val="001A2D35"/>
    <w:rsid w:val="001B3668"/>
    <w:rsid w:val="001B7220"/>
    <w:rsid w:val="0023317C"/>
    <w:rsid w:val="00234CB0"/>
    <w:rsid w:val="00300F5C"/>
    <w:rsid w:val="0033762E"/>
    <w:rsid w:val="003627A8"/>
    <w:rsid w:val="003776F8"/>
    <w:rsid w:val="00384842"/>
    <w:rsid w:val="00410505"/>
    <w:rsid w:val="00487661"/>
    <w:rsid w:val="004A7889"/>
    <w:rsid w:val="004F50A0"/>
    <w:rsid w:val="00505C86"/>
    <w:rsid w:val="00561001"/>
    <w:rsid w:val="005C5EAD"/>
    <w:rsid w:val="005D2AA6"/>
    <w:rsid w:val="00604A39"/>
    <w:rsid w:val="00667C18"/>
    <w:rsid w:val="00685EF4"/>
    <w:rsid w:val="0070611D"/>
    <w:rsid w:val="00734690"/>
    <w:rsid w:val="007C1D17"/>
    <w:rsid w:val="00810803"/>
    <w:rsid w:val="008C6934"/>
    <w:rsid w:val="00924422"/>
    <w:rsid w:val="00990ADF"/>
    <w:rsid w:val="009915F2"/>
    <w:rsid w:val="009C65B5"/>
    <w:rsid w:val="009E1FCA"/>
    <w:rsid w:val="009F0356"/>
    <w:rsid w:val="00A4088F"/>
    <w:rsid w:val="00A62937"/>
    <w:rsid w:val="00AA0144"/>
    <w:rsid w:val="00B60269"/>
    <w:rsid w:val="00BA3D34"/>
    <w:rsid w:val="00BC669E"/>
    <w:rsid w:val="00BD77C7"/>
    <w:rsid w:val="00BE2F57"/>
    <w:rsid w:val="00BE6643"/>
    <w:rsid w:val="00CC741C"/>
    <w:rsid w:val="00D15E31"/>
    <w:rsid w:val="00D45E09"/>
    <w:rsid w:val="00DF4F42"/>
    <w:rsid w:val="00E13494"/>
    <w:rsid w:val="00E470BF"/>
    <w:rsid w:val="00EF3421"/>
    <w:rsid w:val="00EF3E3C"/>
    <w:rsid w:val="00FC5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E09"/>
    <w:rPr>
      <w:sz w:val="18"/>
      <w:szCs w:val="18"/>
    </w:rPr>
  </w:style>
  <w:style w:type="paragraph" w:styleId="a4">
    <w:name w:val="footer"/>
    <w:basedOn w:val="a"/>
    <w:link w:val="Char0"/>
    <w:uiPriority w:val="99"/>
    <w:unhideWhenUsed/>
    <w:rsid w:val="00D45E09"/>
    <w:pPr>
      <w:tabs>
        <w:tab w:val="center" w:pos="4153"/>
        <w:tab w:val="right" w:pos="8306"/>
      </w:tabs>
      <w:snapToGrid w:val="0"/>
      <w:jc w:val="left"/>
    </w:pPr>
    <w:rPr>
      <w:sz w:val="18"/>
      <w:szCs w:val="18"/>
    </w:rPr>
  </w:style>
  <w:style w:type="character" w:customStyle="1" w:styleId="Char0">
    <w:name w:val="页脚 Char"/>
    <w:basedOn w:val="a0"/>
    <w:link w:val="a4"/>
    <w:uiPriority w:val="99"/>
    <w:rsid w:val="00D45E09"/>
    <w:rPr>
      <w:sz w:val="18"/>
      <w:szCs w:val="18"/>
    </w:rPr>
  </w:style>
  <w:style w:type="table" w:styleId="a5">
    <w:name w:val="Table Grid"/>
    <w:basedOn w:val="a1"/>
    <w:uiPriority w:val="59"/>
    <w:rsid w:val="00EF3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685EF4"/>
    <w:pPr>
      <w:ind w:leftChars="2500" w:left="100"/>
    </w:pPr>
  </w:style>
  <w:style w:type="character" w:customStyle="1" w:styleId="Char1">
    <w:name w:val="日期 Char"/>
    <w:basedOn w:val="a0"/>
    <w:link w:val="a6"/>
    <w:uiPriority w:val="99"/>
    <w:semiHidden/>
    <w:rsid w:val="00685EF4"/>
  </w:style>
  <w:style w:type="paragraph" w:styleId="a7">
    <w:name w:val="Normal Indent"/>
    <w:basedOn w:val="a"/>
    <w:qFormat/>
    <w:rsid w:val="00685EF4"/>
    <w:pPr>
      <w:spacing w:line="300" w:lineRule="auto"/>
      <w:ind w:firstLineChars="200" w:firstLine="420"/>
    </w:pPr>
    <w:rPr>
      <w:rFonts w:ascii="Times New Roman" w:eastAsia="宋体" w:hAnsi="Times New Roman" w:cs="Times New Roman"/>
      <w:szCs w:val="24"/>
    </w:rPr>
  </w:style>
  <w:style w:type="paragraph" w:styleId="2">
    <w:name w:val="Body Text Indent 2"/>
    <w:basedOn w:val="a"/>
    <w:link w:val="2Char"/>
    <w:qFormat/>
    <w:rsid w:val="00685EF4"/>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685EF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8E53D-06CF-4204-87F1-0577D20B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294</Words>
  <Characters>1681</Characters>
  <Application>Microsoft Office Word</Application>
  <DocSecurity>0</DocSecurity>
  <Lines>14</Lines>
  <Paragraphs>3</Paragraphs>
  <ScaleCrop>false</ScaleCrop>
  <Company>Microsoft</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张军慧</dc:creator>
  <cp:keywords/>
  <dc:description/>
  <cp:lastModifiedBy>丁辉</cp:lastModifiedBy>
  <cp:revision>37</cp:revision>
  <dcterms:created xsi:type="dcterms:W3CDTF">2022-09-05T01:41:00Z</dcterms:created>
  <dcterms:modified xsi:type="dcterms:W3CDTF">2024-09-23T07:04:00Z</dcterms:modified>
</cp:coreProperties>
</file>