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42"/>
        <w:gridCol w:w="5749"/>
      </w:tblGrid>
      <w:tr w:rsidR="00F96AC5" w:rsidTr="001E6262">
        <w:tc>
          <w:tcPr>
            <w:tcW w:w="2542" w:type="dxa"/>
          </w:tcPr>
          <w:p w:rsidR="00F96AC5" w:rsidRDefault="00F96AC5" w:rsidP="001043E8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委托业务名称：</w:t>
            </w:r>
          </w:p>
        </w:tc>
        <w:tc>
          <w:tcPr>
            <w:tcW w:w="5749" w:type="dxa"/>
          </w:tcPr>
          <w:p w:rsidR="00F96AC5" w:rsidRPr="006C3DEA" w:rsidRDefault="006C3DEA" w:rsidP="001043E8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 w:rsidRPr="006C3DEA">
              <w:rPr>
                <w:rFonts w:eastAsia="仿宋_GB2312" w:hint="eastAsia"/>
                <w:bCs/>
                <w:color w:val="000000"/>
                <w:kern w:val="0"/>
                <w:sz w:val="32"/>
                <w:szCs w:val="32"/>
              </w:rPr>
              <w:t>烃源岩、储层、裂变径迹等样品测试</w:t>
            </w:r>
          </w:p>
        </w:tc>
      </w:tr>
      <w:tr w:rsidR="00F96AC5" w:rsidTr="001E6262">
        <w:tc>
          <w:tcPr>
            <w:tcW w:w="2542" w:type="dxa"/>
          </w:tcPr>
          <w:p w:rsidR="00F96AC5" w:rsidRDefault="00F96AC5" w:rsidP="001043E8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工作起止年限：</w:t>
            </w:r>
          </w:p>
        </w:tc>
        <w:tc>
          <w:tcPr>
            <w:tcW w:w="5749" w:type="dxa"/>
          </w:tcPr>
          <w:p w:rsidR="00F96AC5" w:rsidRPr="001E6262" w:rsidRDefault="00F96AC5" w:rsidP="001043E8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1E6262">
              <w:rPr>
                <w:rFonts w:eastAsia="仿宋_GB2312"/>
                <w:color w:val="000000"/>
                <w:kern w:val="0"/>
                <w:sz w:val="32"/>
                <w:szCs w:val="32"/>
              </w:rPr>
              <w:t>2024</w:t>
            </w:r>
            <w:r w:rsidRPr="001E6262"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  <w:r w:rsidRPr="001E6262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1</w:t>
            </w:r>
            <w:r w:rsidRPr="001E6262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月</w:t>
            </w:r>
            <w:r w:rsidRPr="001E6262">
              <w:rPr>
                <w:rFonts w:eastAsia="仿宋_GB2312"/>
                <w:color w:val="000000"/>
                <w:kern w:val="0"/>
                <w:sz w:val="32"/>
                <w:szCs w:val="32"/>
              </w:rPr>
              <w:t>-2024</w:t>
            </w:r>
            <w:r w:rsidRPr="001E6262"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  <w:r w:rsidRPr="001E6262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1</w:t>
            </w:r>
            <w:r w:rsidRPr="001E6262">
              <w:rPr>
                <w:rFonts w:eastAsia="仿宋_GB2312"/>
                <w:color w:val="000000"/>
                <w:kern w:val="0"/>
                <w:sz w:val="32"/>
                <w:szCs w:val="32"/>
              </w:rPr>
              <w:t>2</w:t>
            </w:r>
            <w:r w:rsidRPr="001E6262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月</w:t>
            </w:r>
          </w:p>
        </w:tc>
      </w:tr>
      <w:tr w:rsidR="00F96AC5" w:rsidTr="001E6262">
        <w:tc>
          <w:tcPr>
            <w:tcW w:w="2542" w:type="dxa"/>
          </w:tcPr>
          <w:p w:rsidR="00F96AC5" w:rsidRDefault="00F96AC5" w:rsidP="001043E8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640036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所属二级项目：</w:t>
            </w:r>
          </w:p>
        </w:tc>
        <w:tc>
          <w:tcPr>
            <w:tcW w:w="5749" w:type="dxa"/>
          </w:tcPr>
          <w:p w:rsidR="00F96AC5" w:rsidRPr="001E6262" w:rsidRDefault="00F96AC5" w:rsidP="001043E8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1E6262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西部重点盆地</w:t>
            </w:r>
            <w:bookmarkStart w:id="0" w:name="_GoBack"/>
            <w:bookmarkEnd w:id="0"/>
            <w:r w:rsidRPr="001E6262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油气地质调查与评价</w:t>
            </w:r>
          </w:p>
        </w:tc>
      </w:tr>
      <w:tr w:rsidR="00F96AC5" w:rsidTr="001E6262">
        <w:tc>
          <w:tcPr>
            <w:tcW w:w="2542" w:type="dxa"/>
          </w:tcPr>
          <w:p w:rsidR="00F96AC5" w:rsidRDefault="00F96AC5" w:rsidP="001043E8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类</w:t>
            </w: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       </w:t>
            </w: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型：</w:t>
            </w:r>
          </w:p>
        </w:tc>
        <w:tc>
          <w:tcPr>
            <w:tcW w:w="5749" w:type="dxa"/>
          </w:tcPr>
          <w:p w:rsidR="00F96AC5" w:rsidRPr="001E6262" w:rsidRDefault="00F96AC5" w:rsidP="001043E8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1E6262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新开委托</w:t>
            </w:r>
          </w:p>
        </w:tc>
      </w:tr>
      <w:tr w:rsidR="00F96AC5" w:rsidTr="001E6262">
        <w:tc>
          <w:tcPr>
            <w:tcW w:w="2542" w:type="dxa"/>
          </w:tcPr>
          <w:p w:rsidR="00F96AC5" w:rsidRDefault="00F96AC5" w:rsidP="001043E8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外</w:t>
            </w: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协</w:t>
            </w: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单</w:t>
            </w: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Pr="00F96AC5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位：</w:t>
            </w:r>
          </w:p>
        </w:tc>
        <w:tc>
          <w:tcPr>
            <w:tcW w:w="5749" w:type="dxa"/>
          </w:tcPr>
          <w:p w:rsidR="00F96AC5" w:rsidRDefault="00F96AC5" w:rsidP="001043E8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:rsidR="00F96AC5" w:rsidRDefault="00F96AC5" w:rsidP="001043E8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:rsidR="00823E7F" w:rsidRPr="00640036" w:rsidRDefault="001B6997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640036">
        <w:rPr>
          <w:rFonts w:eastAsia="仿宋_GB2312"/>
          <w:b/>
          <w:color w:val="000000"/>
          <w:kern w:val="0"/>
          <w:sz w:val="32"/>
          <w:szCs w:val="32"/>
        </w:rPr>
        <w:t>20</w:t>
      </w:r>
      <w:r w:rsidR="00082889" w:rsidRPr="00640036">
        <w:rPr>
          <w:rFonts w:eastAsia="仿宋_GB2312"/>
          <w:b/>
          <w:color w:val="000000"/>
          <w:kern w:val="0"/>
          <w:sz w:val="32"/>
          <w:szCs w:val="32"/>
        </w:rPr>
        <w:t>2</w:t>
      </w:r>
      <w:r w:rsidR="00640036" w:rsidRPr="00640036">
        <w:rPr>
          <w:rFonts w:eastAsia="仿宋_GB2312"/>
          <w:b/>
          <w:color w:val="000000"/>
          <w:kern w:val="0"/>
          <w:sz w:val="32"/>
          <w:szCs w:val="32"/>
        </w:rPr>
        <w:t>4</w:t>
      </w:r>
      <w:r w:rsidRPr="00640036">
        <w:rPr>
          <w:rFonts w:eastAsia="仿宋_GB2312"/>
          <w:b/>
          <w:color w:val="000000"/>
          <w:kern w:val="0"/>
          <w:sz w:val="32"/>
          <w:szCs w:val="32"/>
        </w:rPr>
        <w:t>年目标任务：</w:t>
      </w:r>
    </w:p>
    <w:p w:rsidR="00823E7F" w:rsidRPr="00640036" w:rsidRDefault="006049BE" w:rsidP="006049BE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color w:val="000000"/>
          <w:kern w:val="0"/>
          <w:sz w:val="32"/>
          <w:szCs w:val="32"/>
        </w:rPr>
        <w:t>开展样品</w:t>
      </w:r>
      <w:r w:rsidRPr="00640036">
        <w:rPr>
          <w:rFonts w:eastAsia="仿宋_GB2312" w:hint="eastAsia"/>
          <w:bCs/>
          <w:color w:val="000000"/>
          <w:kern w:val="0"/>
          <w:sz w:val="32"/>
          <w:szCs w:val="32"/>
        </w:rPr>
        <w:t>有机地化、岩石孔隙表征等分析测试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，提供高质量的测试结果，支撑项目年度目标任务实现。</w:t>
      </w:r>
    </w:p>
    <w:p w:rsidR="00823E7F" w:rsidRPr="00640036" w:rsidRDefault="001B6997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640036">
        <w:rPr>
          <w:rFonts w:eastAsia="仿宋_GB2312"/>
          <w:b/>
          <w:color w:val="000000"/>
          <w:kern w:val="0"/>
          <w:sz w:val="32"/>
          <w:szCs w:val="32"/>
        </w:rPr>
        <w:t>20</w:t>
      </w:r>
      <w:r w:rsidR="00082889" w:rsidRPr="00640036">
        <w:rPr>
          <w:rFonts w:eastAsia="仿宋_GB2312"/>
          <w:b/>
          <w:color w:val="000000"/>
          <w:kern w:val="0"/>
          <w:sz w:val="32"/>
          <w:szCs w:val="32"/>
        </w:rPr>
        <w:t>2</w:t>
      </w:r>
      <w:r w:rsidR="00640036" w:rsidRPr="00640036">
        <w:rPr>
          <w:rFonts w:eastAsia="仿宋_GB2312"/>
          <w:b/>
          <w:color w:val="000000"/>
          <w:kern w:val="0"/>
          <w:sz w:val="32"/>
          <w:szCs w:val="32"/>
        </w:rPr>
        <w:t>4</w:t>
      </w:r>
      <w:r w:rsidRPr="00640036">
        <w:rPr>
          <w:rFonts w:eastAsia="仿宋_GB2312"/>
          <w:b/>
          <w:color w:val="000000"/>
          <w:kern w:val="0"/>
          <w:sz w:val="32"/>
          <w:szCs w:val="32"/>
        </w:rPr>
        <w:t>年主要实物工作量：</w:t>
      </w:r>
    </w:p>
    <w:p w:rsidR="00823E7F" w:rsidRPr="00640036" w:rsidRDefault="00FE1D8E" w:rsidP="006049BE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烃源岩总有机碳含量、岩石热解、</w:t>
      </w:r>
      <w:r w:rsidRPr="00FE1D8E">
        <w:rPr>
          <w:rFonts w:eastAsia="仿宋_GB2312" w:hint="eastAsia"/>
          <w:color w:val="000000"/>
          <w:kern w:val="0"/>
          <w:sz w:val="32"/>
          <w:szCs w:val="32"/>
        </w:rPr>
        <w:t>氯仿沥青“</w:t>
      </w:r>
      <w:r w:rsidRPr="00FE1D8E">
        <w:rPr>
          <w:rFonts w:eastAsia="仿宋_GB2312" w:hint="eastAsia"/>
          <w:color w:val="000000"/>
          <w:kern w:val="0"/>
          <w:sz w:val="32"/>
          <w:szCs w:val="32"/>
        </w:rPr>
        <w:t>A</w:t>
      </w:r>
      <w:r w:rsidRPr="00FE1D8E">
        <w:rPr>
          <w:rFonts w:eastAsia="仿宋_GB2312" w:hint="eastAsia"/>
          <w:color w:val="000000"/>
          <w:kern w:val="0"/>
          <w:sz w:val="32"/>
          <w:szCs w:val="32"/>
        </w:rPr>
        <w:t>”抽提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FE1D8E">
        <w:rPr>
          <w:rFonts w:eastAsia="仿宋_GB2312" w:hint="eastAsia"/>
          <w:color w:val="000000"/>
          <w:kern w:val="0"/>
          <w:sz w:val="32"/>
          <w:szCs w:val="32"/>
        </w:rPr>
        <w:t>沥青族组份的分离与定量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6049BE" w:rsidRPr="00FE1D8E">
        <w:rPr>
          <w:rFonts w:eastAsia="仿宋_GB2312" w:hint="eastAsia"/>
          <w:color w:val="000000"/>
          <w:kern w:val="0"/>
          <w:sz w:val="32"/>
          <w:szCs w:val="32"/>
        </w:rPr>
        <w:t>干酪根碳同位素组成</w:t>
      </w:r>
      <w:r w:rsidR="006049BE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FE1D8E">
        <w:rPr>
          <w:rFonts w:eastAsia="仿宋_GB2312" w:hint="eastAsia"/>
          <w:color w:val="000000"/>
          <w:kern w:val="0"/>
          <w:sz w:val="32"/>
          <w:szCs w:val="32"/>
        </w:rPr>
        <w:t>干酪根镜质体反射率测定</w:t>
      </w:r>
      <w:r w:rsidR="006049BE">
        <w:rPr>
          <w:rFonts w:eastAsia="仿宋_GB2312" w:hint="eastAsia"/>
          <w:color w:val="000000"/>
          <w:kern w:val="0"/>
          <w:sz w:val="32"/>
          <w:szCs w:val="32"/>
        </w:rPr>
        <w:t>各</w:t>
      </w:r>
      <w:r>
        <w:rPr>
          <w:rFonts w:eastAsia="仿宋_GB2312" w:hint="eastAsia"/>
          <w:color w:val="000000"/>
          <w:kern w:val="0"/>
          <w:sz w:val="32"/>
          <w:szCs w:val="32"/>
        </w:rPr>
        <w:t>2</w:t>
      </w:r>
      <w:r>
        <w:rPr>
          <w:rFonts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 w:hint="eastAsia"/>
          <w:color w:val="000000"/>
          <w:kern w:val="0"/>
          <w:sz w:val="32"/>
          <w:szCs w:val="32"/>
        </w:rPr>
        <w:t>件</w:t>
      </w:r>
      <w:r w:rsidR="006049BE">
        <w:rPr>
          <w:rFonts w:eastAsia="仿宋_GB2312" w:hint="eastAsia"/>
          <w:color w:val="000000"/>
          <w:kern w:val="0"/>
          <w:sz w:val="32"/>
          <w:szCs w:val="32"/>
        </w:rPr>
        <w:t>；</w:t>
      </w:r>
      <w:r w:rsidR="006049BE" w:rsidRPr="00FE1D8E">
        <w:rPr>
          <w:rFonts w:eastAsia="仿宋_GB2312" w:hint="eastAsia"/>
          <w:color w:val="000000"/>
          <w:kern w:val="0"/>
          <w:sz w:val="32"/>
          <w:szCs w:val="32"/>
        </w:rPr>
        <w:t>干酪根</w:t>
      </w:r>
      <w:r w:rsidRPr="00FE1D8E">
        <w:rPr>
          <w:rFonts w:eastAsia="仿宋_GB2312" w:hint="eastAsia"/>
          <w:color w:val="000000"/>
          <w:kern w:val="0"/>
          <w:sz w:val="32"/>
          <w:szCs w:val="32"/>
        </w:rPr>
        <w:t>有机元素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FE1D8E">
        <w:rPr>
          <w:rFonts w:eastAsia="仿宋_GB2312" w:hint="eastAsia"/>
          <w:color w:val="000000"/>
          <w:kern w:val="0"/>
          <w:sz w:val="32"/>
          <w:szCs w:val="32"/>
        </w:rPr>
        <w:t>显微组分鉴定</w:t>
      </w:r>
      <w:r w:rsidR="006049BE">
        <w:rPr>
          <w:rFonts w:eastAsia="仿宋_GB2312" w:hint="eastAsia"/>
          <w:color w:val="000000"/>
          <w:kern w:val="0"/>
          <w:sz w:val="32"/>
          <w:szCs w:val="32"/>
        </w:rPr>
        <w:t>各</w:t>
      </w:r>
      <w:r>
        <w:rPr>
          <w:rFonts w:eastAsia="仿宋_GB2312" w:hint="eastAsia"/>
          <w:color w:val="000000"/>
          <w:kern w:val="0"/>
          <w:sz w:val="32"/>
          <w:szCs w:val="32"/>
        </w:rPr>
        <w:t>2</w:t>
      </w:r>
      <w:r>
        <w:rPr>
          <w:rFonts w:eastAsia="仿宋_GB2312"/>
          <w:color w:val="000000"/>
          <w:kern w:val="0"/>
          <w:sz w:val="32"/>
          <w:szCs w:val="32"/>
        </w:rPr>
        <w:t>0</w:t>
      </w:r>
      <w:r>
        <w:rPr>
          <w:rFonts w:eastAsia="仿宋_GB2312" w:hint="eastAsia"/>
          <w:color w:val="000000"/>
          <w:kern w:val="0"/>
          <w:sz w:val="32"/>
          <w:szCs w:val="32"/>
        </w:rPr>
        <w:t>件</w:t>
      </w:r>
      <w:r w:rsidR="006049BE">
        <w:rPr>
          <w:rFonts w:eastAsia="仿宋_GB2312" w:hint="eastAsia"/>
          <w:color w:val="000000"/>
          <w:kern w:val="0"/>
          <w:sz w:val="32"/>
          <w:szCs w:val="32"/>
        </w:rPr>
        <w:t>；</w:t>
      </w:r>
      <w:r w:rsidRPr="00FE1D8E">
        <w:rPr>
          <w:rFonts w:eastAsia="仿宋_GB2312" w:hint="eastAsia"/>
          <w:color w:val="000000"/>
          <w:kern w:val="0"/>
          <w:sz w:val="32"/>
          <w:szCs w:val="32"/>
        </w:rPr>
        <w:t>孔隙度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FE1D8E">
        <w:rPr>
          <w:rFonts w:eastAsia="仿宋_GB2312" w:hint="eastAsia"/>
          <w:color w:val="000000"/>
          <w:kern w:val="0"/>
          <w:sz w:val="32"/>
          <w:szCs w:val="32"/>
        </w:rPr>
        <w:t>渗透率</w:t>
      </w:r>
      <w:r w:rsidR="006049BE">
        <w:rPr>
          <w:rFonts w:eastAsia="仿宋_GB2312" w:hint="eastAsia"/>
          <w:color w:val="000000"/>
          <w:kern w:val="0"/>
          <w:sz w:val="32"/>
          <w:szCs w:val="32"/>
        </w:rPr>
        <w:t>测定各</w:t>
      </w:r>
      <w:r>
        <w:rPr>
          <w:rFonts w:eastAsia="仿宋_GB2312"/>
          <w:color w:val="000000"/>
          <w:kern w:val="0"/>
          <w:sz w:val="32"/>
          <w:szCs w:val="32"/>
        </w:rPr>
        <w:t>14</w:t>
      </w:r>
      <w:r>
        <w:rPr>
          <w:rFonts w:eastAsia="仿宋_GB2312" w:hint="eastAsia"/>
          <w:color w:val="000000"/>
          <w:kern w:val="0"/>
          <w:sz w:val="32"/>
          <w:szCs w:val="32"/>
        </w:rPr>
        <w:t>件。</w:t>
      </w:r>
      <w:r w:rsidR="006049BE">
        <w:rPr>
          <w:rFonts w:eastAsia="仿宋_GB2312" w:hint="eastAsia"/>
          <w:color w:val="000000"/>
          <w:kern w:val="0"/>
          <w:sz w:val="32"/>
          <w:szCs w:val="32"/>
        </w:rPr>
        <w:t>最终以实际送样数量为准。</w:t>
      </w:r>
    </w:p>
    <w:p w:rsidR="00823E7F" w:rsidRPr="00640036" w:rsidRDefault="001B6997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640036">
        <w:rPr>
          <w:rFonts w:eastAsia="仿宋_GB2312"/>
          <w:b/>
          <w:color w:val="000000"/>
          <w:kern w:val="0"/>
          <w:sz w:val="32"/>
          <w:szCs w:val="32"/>
        </w:rPr>
        <w:t>20</w:t>
      </w:r>
      <w:r w:rsidR="00082889" w:rsidRPr="00640036">
        <w:rPr>
          <w:rFonts w:eastAsia="仿宋_GB2312"/>
          <w:b/>
          <w:color w:val="000000"/>
          <w:kern w:val="0"/>
          <w:sz w:val="32"/>
          <w:szCs w:val="32"/>
        </w:rPr>
        <w:t>2</w:t>
      </w:r>
      <w:r w:rsidR="00640036" w:rsidRPr="00640036">
        <w:rPr>
          <w:rFonts w:eastAsia="仿宋_GB2312"/>
          <w:b/>
          <w:color w:val="000000"/>
          <w:kern w:val="0"/>
          <w:sz w:val="32"/>
          <w:szCs w:val="32"/>
        </w:rPr>
        <w:t>4</w:t>
      </w:r>
      <w:r w:rsidRPr="00640036">
        <w:rPr>
          <w:rFonts w:eastAsia="仿宋_GB2312"/>
          <w:b/>
          <w:color w:val="000000"/>
          <w:kern w:val="0"/>
          <w:sz w:val="32"/>
          <w:szCs w:val="32"/>
        </w:rPr>
        <w:t>年度预期成果：</w:t>
      </w:r>
    </w:p>
    <w:p w:rsidR="00823E7F" w:rsidRPr="00640036" w:rsidRDefault="006049BE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hAnsi="等线" w:cs="Times New Roman" w:hint="eastAsia"/>
          <w:bCs/>
          <w:color w:val="auto"/>
          <w:kern w:val="2"/>
          <w:sz w:val="32"/>
          <w:szCs w:val="32"/>
        </w:rPr>
        <w:t>提交分析测试成果报告。</w:t>
      </w:r>
    </w:p>
    <w:p w:rsidR="00823E7F" w:rsidRPr="00640036" w:rsidRDefault="001B6997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640036">
        <w:rPr>
          <w:rFonts w:eastAsia="仿宋_GB2312"/>
          <w:b/>
          <w:kern w:val="0"/>
          <w:sz w:val="32"/>
          <w:szCs w:val="32"/>
        </w:rPr>
        <w:t>提交报告时间：</w:t>
      </w:r>
      <w:r w:rsidRPr="00640036">
        <w:rPr>
          <w:rFonts w:eastAsia="仿宋_GB2312"/>
          <w:color w:val="000000"/>
          <w:kern w:val="0"/>
          <w:sz w:val="32"/>
          <w:szCs w:val="32"/>
        </w:rPr>
        <w:t>20</w:t>
      </w:r>
      <w:r w:rsidR="00082889" w:rsidRPr="00640036">
        <w:rPr>
          <w:rFonts w:eastAsia="仿宋_GB2312"/>
          <w:color w:val="000000"/>
          <w:kern w:val="0"/>
          <w:sz w:val="32"/>
          <w:szCs w:val="32"/>
        </w:rPr>
        <w:t>2</w:t>
      </w:r>
      <w:r w:rsidR="00640036" w:rsidRPr="00640036">
        <w:rPr>
          <w:rFonts w:eastAsia="仿宋_GB2312"/>
          <w:color w:val="000000"/>
          <w:kern w:val="0"/>
          <w:sz w:val="32"/>
          <w:szCs w:val="32"/>
        </w:rPr>
        <w:t>4</w:t>
      </w:r>
      <w:r w:rsidRPr="00640036">
        <w:rPr>
          <w:rFonts w:eastAsia="仿宋_GB2312"/>
          <w:color w:val="000000"/>
          <w:kern w:val="0"/>
          <w:sz w:val="32"/>
          <w:szCs w:val="32"/>
        </w:rPr>
        <w:t>年</w:t>
      </w:r>
      <w:r w:rsidR="00FF3139" w:rsidRPr="00640036"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 w:rsidR="00640036" w:rsidRPr="00640036">
        <w:rPr>
          <w:rFonts w:eastAsia="仿宋_GB2312"/>
          <w:color w:val="000000"/>
          <w:kern w:val="0"/>
          <w:sz w:val="32"/>
          <w:szCs w:val="32"/>
        </w:rPr>
        <w:t>12</w:t>
      </w:r>
      <w:r w:rsidR="00FF3139" w:rsidRPr="00640036"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 w:rsidRPr="00640036">
        <w:rPr>
          <w:rFonts w:eastAsia="仿宋_GB2312"/>
          <w:color w:val="000000"/>
          <w:kern w:val="0"/>
          <w:sz w:val="32"/>
          <w:szCs w:val="32"/>
        </w:rPr>
        <w:t>月。</w:t>
      </w:r>
    </w:p>
    <w:p w:rsidR="00823E7F" w:rsidRPr="00640036" w:rsidRDefault="001B6997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640036">
        <w:rPr>
          <w:rFonts w:eastAsia="仿宋_GB2312"/>
          <w:b/>
          <w:color w:val="000000"/>
          <w:kern w:val="0"/>
          <w:sz w:val="32"/>
          <w:szCs w:val="32"/>
        </w:rPr>
        <w:t>经费预算：</w:t>
      </w:r>
      <w:r w:rsidRPr="00640036">
        <w:rPr>
          <w:rFonts w:eastAsia="仿宋_GB2312"/>
          <w:color w:val="000000"/>
          <w:kern w:val="0"/>
          <w:sz w:val="32"/>
          <w:szCs w:val="32"/>
        </w:rPr>
        <w:t>20</w:t>
      </w:r>
      <w:r w:rsidR="00082889" w:rsidRPr="00640036">
        <w:rPr>
          <w:rFonts w:eastAsia="仿宋_GB2312"/>
          <w:color w:val="000000"/>
          <w:kern w:val="0"/>
          <w:sz w:val="32"/>
          <w:szCs w:val="32"/>
        </w:rPr>
        <w:t>2</w:t>
      </w:r>
      <w:r w:rsidR="00640036" w:rsidRPr="00640036">
        <w:rPr>
          <w:rFonts w:eastAsia="仿宋_GB2312"/>
          <w:color w:val="000000"/>
          <w:kern w:val="0"/>
          <w:sz w:val="32"/>
          <w:szCs w:val="32"/>
        </w:rPr>
        <w:t>4</w:t>
      </w:r>
      <w:r w:rsidRPr="00640036">
        <w:rPr>
          <w:rFonts w:eastAsia="仿宋_GB2312"/>
          <w:color w:val="000000"/>
          <w:kern w:val="0"/>
          <w:sz w:val="32"/>
          <w:szCs w:val="32"/>
        </w:rPr>
        <w:t>年度经费预算</w:t>
      </w:r>
      <w:r w:rsidR="00640036" w:rsidRPr="00640036">
        <w:rPr>
          <w:rFonts w:eastAsia="仿宋_GB2312"/>
          <w:color w:val="000000"/>
          <w:kern w:val="0"/>
          <w:sz w:val="32"/>
          <w:szCs w:val="32"/>
        </w:rPr>
        <w:t>10</w:t>
      </w:r>
      <w:r w:rsidRPr="00640036">
        <w:rPr>
          <w:rFonts w:eastAsia="仿宋_GB2312"/>
          <w:color w:val="000000"/>
          <w:kern w:val="0"/>
          <w:sz w:val="32"/>
          <w:szCs w:val="32"/>
        </w:rPr>
        <w:t>万元</w:t>
      </w:r>
      <w:r w:rsidR="006049BE">
        <w:rPr>
          <w:rFonts w:eastAsia="仿宋_GB2312" w:hint="eastAsia"/>
          <w:color w:val="000000"/>
          <w:kern w:val="0"/>
          <w:sz w:val="32"/>
          <w:szCs w:val="32"/>
        </w:rPr>
        <w:t>，最终费用根据实际送样据实结算</w:t>
      </w:r>
      <w:r w:rsidRPr="00640036">
        <w:rPr>
          <w:rFonts w:eastAsia="仿宋_GB2312"/>
          <w:color w:val="000000"/>
          <w:kern w:val="0"/>
          <w:sz w:val="32"/>
          <w:szCs w:val="32"/>
        </w:rPr>
        <w:t>。</w:t>
      </w:r>
      <w:r w:rsidRPr="00640036">
        <w:rPr>
          <w:rFonts w:eastAsia="仿宋_GB2312"/>
          <w:color w:val="000000"/>
          <w:kern w:val="0"/>
          <w:sz w:val="32"/>
          <w:szCs w:val="32"/>
        </w:rPr>
        <w:t xml:space="preserve">      </w:t>
      </w:r>
    </w:p>
    <w:p w:rsidR="00823E7F" w:rsidRPr="006049BE" w:rsidRDefault="00823E7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640036" w:rsidRDefault="00823E7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640036" w:rsidRDefault="001B6997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 w:rsidRPr="00640036">
        <w:rPr>
          <w:rFonts w:eastAsia="仿宋_GB2312"/>
          <w:color w:val="000000"/>
          <w:kern w:val="0"/>
          <w:sz w:val="32"/>
          <w:szCs w:val="32"/>
        </w:rPr>
        <w:t>20</w:t>
      </w:r>
      <w:r w:rsidR="006D487C" w:rsidRPr="00640036">
        <w:rPr>
          <w:rFonts w:eastAsia="仿宋_GB2312"/>
          <w:color w:val="000000"/>
          <w:kern w:val="0"/>
          <w:sz w:val="32"/>
          <w:szCs w:val="32"/>
        </w:rPr>
        <w:t>2</w:t>
      </w:r>
      <w:r w:rsidR="00640036" w:rsidRPr="00640036">
        <w:rPr>
          <w:rFonts w:eastAsia="仿宋_GB2312"/>
          <w:color w:val="000000"/>
          <w:kern w:val="0"/>
          <w:sz w:val="32"/>
          <w:szCs w:val="32"/>
        </w:rPr>
        <w:t>4</w:t>
      </w:r>
      <w:r w:rsidRPr="00640036">
        <w:rPr>
          <w:rFonts w:eastAsia="仿宋_GB2312"/>
          <w:color w:val="000000"/>
          <w:kern w:val="0"/>
          <w:sz w:val="32"/>
          <w:szCs w:val="32"/>
        </w:rPr>
        <w:t>年</w:t>
      </w:r>
      <w:r w:rsidR="00F96AC5">
        <w:rPr>
          <w:rFonts w:eastAsia="仿宋_GB2312"/>
          <w:color w:val="000000"/>
          <w:kern w:val="0"/>
          <w:sz w:val="32"/>
          <w:szCs w:val="32"/>
        </w:rPr>
        <w:t>4</w:t>
      </w:r>
      <w:r w:rsidRPr="00640036">
        <w:rPr>
          <w:rFonts w:eastAsia="仿宋_GB2312"/>
          <w:color w:val="000000"/>
          <w:kern w:val="0"/>
          <w:sz w:val="32"/>
          <w:szCs w:val="32"/>
        </w:rPr>
        <w:t>月</w:t>
      </w:r>
      <w:r w:rsidR="00F96AC5">
        <w:rPr>
          <w:rFonts w:eastAsia="仿宋_GB2312"/>
          <w:color w:val="000000"/>
          <w:kern w:val="0"/>
          <w:sz w:val="32"/>
          <w:szCs w:val="32"/>
        </w:rPr>
        <w:t>10</w:t>
      </w:r>
      <w:r w:rsidRPr="00640036">
        <w:rPr>
          <w:rFonts w:eastAsia="仿宋_GB2312"/>
          <w:color w:val="000000"/>
          <w:kern w:val="0"/>
          <w:sz w:val="32"/>
          <w:szCs w:val="32"/>
        </w:rPr>
        <w:t>日</w:t>
      </w:r>
      <w:r w:rsidRPr="00640036"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sectPr w:rsidR="00823E7F" w:rsidRPr="00640036" w:rsidSect="00823E7F">
      <w:head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3A2" w:rsidRDefault="009303A2" w:rsidP="00823E7F">
      <w:r>
        <w:separator/>
      </w:r>
    </w:p>
  </w:endnote>
  <w:endnote w:type="continuationSeparator" w:id="0">
    <w:p w:rsidR="009303A2" w:rsidRDefault="009303A2" w:rsidP="00823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3A2" w:rsidRDefault="009303A2" w:rsidP="00823E7F">
      <w:r>
        <w:separator/>
      </w:r>
    </w:p>
  </w:footnote>
  <w:footnote w:type="continuationSeparator" w:id="0">
    <w:p w:rsidR="009303A2" w:rsidRDefault="009303A2" w:rsidP="00823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7F" w:rsidRDefault="00823E7F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043E8"/>
    <w:rsid w:val="001221D9"/>
    <w:rsid w:val="00134E1A"/>
    <w:rsid w:val="00147031"/>
    <w:rsid w:val="00165338"/>
    <w:rsid w:val="001673C2"/>
    <w:rsid w:val="00171348"/>
    <w:rsid w:val="00171D9B"/>
    <w:rsid w:val="00173D52"/>
    <w:rsid w:val="00173FD5"/>
    <w:rsid w:val="00177987"/>
    <w:rsid w:val="00185A16"/>
    <w:rsid w:val="00197C71"/>
    <w:rsid w:val="00197E29"/>
    <w:rsid w:val="001B6997"/>
    <w:rsid w:val="001C14F3"/>
    <w:rsid w:val="001C7E9F"/>
    <w:rsid w:val="001D0348"/>
    <w:rsid w:val="001D5AEE"/>
    <w:rsid w:val="001E38B9"/>
    <w:rsid w:val="001E6262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21AF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05CE5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192F"/>
    <w:rsid w:val="00353E19"/>
    <w:rsid w:val="00357FA7"/>
    <w:rsid w:val="003662F9"/>
    <w:rsid w:val="0037798D"/>
    <w:rsid w:val="00383959"/>
    <w:rsid w:val="0039300C"/>
    <w:rsid w:val="0039332A"/>
    <w:rsid w:val="003938EB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2C55"/>
    <w:rsid w:val="003F4390"/>
    <w:rsid w:val="003F505E"/>
    <w:rsid w:val="00406268"/>
    <w:rsid w:val="0040728B"/>
    <w:rsid w:val="00407E2F"/>
    <w:rsid w:val="004232A0"/>
    <w:rsid w:val="004238C3"/>
    <w:rsid w:val="00424D32"/>
    <w:rsid w:val="00427978"/>
    <w:rsid w:val="00427B9B"/>
    <w:rsid w:val="004305EF"/>
    <w:rsid w:val="004307DB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95B60"/>
    <w:rsid w:val="004A656E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6770B"/>
    <w:rsid w:val="0057173C"/>
    <w:rsid w:val="00576F22"/>
    <w:rsid w:val="005A1E75"/>
    <w:rsid w:val="005A57DC"/>
    <w:rsid w:val="005C16F3"/>
    <w:rsid w:val="005E00DF"/>
    <w:rsid w:val="005E2A77"/>
    <w:rsid w:val="005E5EB2"/>
    <w:rsid w:val="005F49D9"/>
    <w:rsid w:val="006049BE"/>
    <w:rsid w:val="00604BA6"/>
    <w:rsid w:val="00605691"/>
    <w:rsid w:val="00605E63"/>
    <w:rsid w:val="00607D66"/>
    <w:rsid w:val="00631D98"/>
    <w:rsid w:val="0063570F"/>
    <w:rsid w:val="00640036"/>
    <w:rsid w:val="00644056"/>
    <w:rsid w:val="006527A1"/>
    <w:rsid w:val="00670A7F"/>
    <w:rsid w:val="00673A48"/>
    <w:rsid w:val="00674589"/>
    <w:rsid w:val="0067618C"/>
    <w:rsid w:val="00677BBC"/>
    <w:rsid w:val="00685D63"/>
    <w:rsid w:val="006A34CD"/>
    <w:rsid w:val="006B107C"/>
    <w:rsid w:val="006B41E9"/>
    <w:rsid w:val="006B590B"/>
    <w:rsid w:val="006B614D"/>
    <w:rsid w:val="006C37B2"/>
    <w:rsid w:val="006C3A37"/>
    <w:rsid w:val="006C3DEA"/>
    <w:rsid w:val="006C53A2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56CD"/>
    <w:rsid w:val="00745FFE"/>
    <w:rsid w:val="00753921"/>
    <w:rsid w:val="00756459"/>
    <w:rsid w:val="00764581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3E7F"/>
    <w:rsid w:val="00827B77"/>
    <w:rsid w:val="00832B20"/>
    <w:rsid w:val="0083535C"/>
    <w:rsid w:val="0084249F"/>
    <w:rsid w:val="00857BCF"/>
    <w:rsid w:val="00864B23"/>
    <w:rsid w:val="00865A8B"/>
    <w:rsid w:val="0086782D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5A9C"/>
    <w:rsid w:val="00917ECF"/>
    <w:rsid w:val="0092200D"/>
    <w:rsid w:val="00923599"/>
    <w:rsid w:val="00923F22"/>
    <w:rsid w:val="00927D27"/>
    <w:rsid w:val="009303A2"/>
    <w:rsid w:val="00954E68"/>
    <w:rsid w:val="0097321F"/>
    <w:rsid w:val="00975063"/>
    <w:rsid w:val="00980AF3"/>
    <w:rsid w:val="00982B3A"/>
    <w:rsid w:val="009867A2"/>
    <w:rsid w:val="009872EC"/>
    <w:rsid w:val="009A1A62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9F6E71"/>
    <w:rsid w:val="00A06CA7"/>
    <w:rsid w:val="00A11F45"/>
    <w:rsid w:val="00A159E6"/>
    <w:rsid w:val="00A22F23"/>
    <w:rsid w:val="00A23498"/>
    <w:rsid w:val="00A24293"/>
    <w:rsid w:val="00A24470"/>
    <w:rsid w:val="00A31F67"/>
    <w:rsid w:val="00A54303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445E"/>
    <w:rsid w:val="00AE5E04"/>
    <w:rsid w:val="00AF7E1A"/>
    <w:rsid w:val="00B00CF0"/>
    <w:rsid w:val="00B0119A"/>
    <w:rsid w:val="00B05E97"/>
    <w:rsid w:val="00B06D84"/>
    <w:rsid w:val="00B1510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E0A95"/>
    <w:rsid w:val="00BE0C0E"/>
    <w:rsid w:val="00BF012F"/>
    <w:rsid w:val="00BF0782"/>
    <w:rsid w:val="00BF0FF8"/>
    <w:rsid w:val="00BF5D74"/>
    <w:rsid w:val="00C03402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5F0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54F14"/>
    <w:rsid w:val="00E620E4"/>
    <w:rsid w:val="00E647D5"/>
    <w:rsid w:val="00E716D9"/>
    <w:rsid w:val="00EA624F"/>
    <w:rsid w:val="00EB244D"/>
    <w:rsid w:val="00EB673D"/>
    <w:rsid w:val="00EB6EDB"/>
    <w:rsid w:val="00EB774D"/>
    <w:rsid w:val="00EC1D06"/>
    <w:rsid w:val="00ED5FE1"/>
    <w:rsid w:val="00EE4EE3"/>
    <w:rsid w:val="00EE5C4A"/>
    <w:rsid w:val="00F12470"/>
    <w:rsid w:val="00F22475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96AC5"/>
    <w:rsid w:val="00FA07A6"/>
    <w:rsid w:val="00FA13D1"/>
    <w:rsid w:val="00FA1453"/>
    <w:rsid w:val="00FA5E1A"/>
    <w:rsid w:val="00FB19AE"/>
    <w:rsid w:val="00FB3AF6"/>
    <w:rsid w:val="00FB4C04"/>
    <w:rsid w:val="00FC0C88"/>
    <w:rsid w:val="00FC5646"/>
    <w:rsid w:val="00FD0183"/>
    <w:rsid w:val="00FD2A87"/>
    <w:rsid w:val="00FE1D8E"/>
    <w:rsid w:val="00FE3F2B"/>
    <w:rsid w:val="00FE4E37"/>
    <w:rsid w:val="00FF3139"/>
    <w:rsid w:val="00FF438B"/>
    <w:rsid w:val="00FF66E1"/>
    <w:rsid w:val="133746B8"/>
    <w:rsid w:val="210B0AA2"/>
    <w:rsid w:val="52E5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7F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3E7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23E7F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823E7F"/>
    <w:pPr>
      <w:jc w:val="left"/>
    </w:pPr>
  </w:style>
  <w:style w:type="paragraph" w:styleId="a5">
    <w:name w:val="Body Text Indent"/>
    <w:basedOn w:val="a"/>
    <w:link w:val="Char0"/>
    <w:unhideWhenUsed/>
    <w:qFormat/>
    <w:rsid w:val="00823E7F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823E7F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823E7F"/>
    <w:rPr>
      <w:sz w:val="18"/>
      <w:szCs w:val="18"/>
    </w:rPr>
  </w:style>
  <w:style w:type="paragraph" w:styleId="a8">
    <w:name w:val="footer"/>
    <w:basedOn w:val="a"/>
    <w:semiHidden/>
    <w:qFormat/>
    <w:rsid w:val="00823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823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sid w:val="00823E7F"/>
    <w:rPr>
      <w:b/>
      <w:bCs/>
    </w:rPr>
  </w:style>
  <w:style w:type="table" w:styleId="ab">
    <w:name w:val="Table Grid"/>
    <w:basedOn w:val="a1"/>
    <w:uiPriority w:val="59"/>
    <w:qFormat/>
    <w:rsid w:val="00823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823E7F"/>
  </w:style>
  <w:style w:type="character" w:styleId="ad">
    <w:name w:val="annotation reference"/>
    <w:basedOn w:val="a0"/>
    <w:uiPriority w:val="99"/>
    <w:semiHidden/>
    <w:unhideWhenUsed/>
    <w:qFormat/>
    <w:rsid w:val="00823E7F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823E7F"/>
  </w:style>
  <w:style w:type="paragraph" w:customStyle="1" w:styleId="CharCharCharChar">
    <w:name w:val="Char Char Char Char"/>
    <w:basedOn w:val="a"/>
    <w:next w:val="a"/>
    <w:qFormat/>
    <w:rsid w:val="00823E7F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823E7F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823E7F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823E7F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823E7F"/>
    <w:rPr>
      <w:b/>
    </w:rPr>
  </w:style>
  <w:style w:type="character" w:customStyle="1" w:styleId="3">
    <w:name w:val="样式3"/>
    <w:basedOn w:val="a0"/>
    <w:uiPriority w:val="1"/>
    <w:qFormat/>
    <w:rsid w:val="00823E7F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823E7F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823E7F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823E7F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sid w:val="00823E7F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823E7F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823E7F"/>
    <w:rPr>
      <w:rFonts w:ascii="Calibri" w:eastAsia="仿宋_GB2312" w:hAnsi="Calibri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C45A86-179A-45B7-BC6C-7AA72AEA6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西北项目办</dc:creator>
  <cp:lastModifiedBy>丁辉</cp:lastModifiedBy>
  <cp:revision>10</cp:revision>
  <cp:lastPrinted>2018-11-08T00:42:00Z</cp:lastPrinted>
  <dcterms:created xsi:type="dcterms:W3CDTF">2024-04-08T08:37:00Z</dcterms:created>
  <dcterms:modified xsi:type="dcterms:W3CDTF">2024-04-17T06:26:00Z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