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6" w:type="dxa"/>
        <w:tblInd w:w="-34" w:type="dxa"/>
        <w:tblLayout w:type="fixed"/>
        <w:tblLook w:val="04A0"/>
      </w:tblPr>
      <w:tblGrid>
        <w:gridCol w:w="2711"/>
        <w:gridCol w:w="6325"/>
      </w:tblGrid>
      <w:tr w:rsidR="003F782C">
        <w:trPr>
          <w:trHeight w:val="492"/>
        </w:trPr>
        <w:tc>
          <w:tcPr>
            <w:tcW w:w="2711" w:type="dxa"/>
          </w:tcPr>
          <w:p w:rsidR="003F782C" w:rsidRDefault="00F2399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委托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业务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名称：</w:t>
            </w:r>
          </w:p>
        </w:tc>
        <w:tc>
          <w:tcPr>
            <w:tcW w:w="6325" w:type="dxa"/>
          </w:tcPr>
          <w:p w:rsidR="003F782C" w:rsidRDefault="00F2399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szCs w:val="28"/>
              </w:rPr>
              <w:t>烃源岩、储层样品测试</w:t>
            </w:r>
          </w:p>
        </w:tc>
      </w:tr>
      <w:tr w:rsidR="003F782C">
        <w:trPr>
          <w:trHeight w:val="492"/>
        </w:trPr>
        <w:tc>
          <w:tcPr>
            <w:tcW w:w="2711" w:type="dxa"/>
          </w:tcPr>
          <w:p w:rsidR="003F782C" w:rsidRDefault="00F2399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工作起止年限：</w:t>
            </w:r>
          </w:p>
        </w:tc>
        <w:tc>
          <w:tcPr>
            <w:tcW w:w="6325" w:type="dxa"/>
          </w:tcPr>
          <w:p w:rsidR="003F782C" w:rsidRDefault="00F2399F" w:rsidP="0091365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2024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3F782C">
        <w:trPr>
          <w:trHeight w:val="492"/>
        </w:trPr>
        <w:tc>
          <w:tcPr>
            <w:tcW w:w="2711" w:type="dxa"/>
          </w:tcPr>
          <w:p w:rsidR="003F782C" w:rsidRDefault="00F2399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所属二级项目：</w:t>
            </w:r>
          </w:p>
        </w:tc>
        <w:tc>
          <w:tcPr>
            <w:tcW w:w="6325" w:type="dxa"/>
          </w:tcPr>
          <w:p w:rsidR="003F782C" w:rsidRDefault="00F2399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spacing w:val="-6"/>
                <w:sz w:val="32"/>
                <w:szCs w:val="20"/>
                <w:lang/>
              </w:rPr>
              <w:t>鄂尔多斯盆地及周缘油气地质调查与评价</w:t>
            </w:r>
          </w:p>
        </w:tc>
      </w:tr>
      <w:tr w:rsidR="003F782C">
        <w:trPr>
          <w:trHeight w:val="492"/>
        </w:trPr>
        <w:tc>
          <w:tcPr>
            <w:tcW w:w="2711" w:type="dxa"/>
          </w:tcPr>
          <w:p w:rsidR="003F782C" w:rsidRDefault="00F2399F">
            <w:pPr>
              <w:adjustRightInd w:val="0"/>
              <w:snapToGrid w:val="0"/>
              <w:spacing w:line="480" w:lineRule="exact"/>
              <w:ind w:right="160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      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型：</w:t>
            </w:r>
          </w:p>
        </w:tc>
        <w:tc>
          <w:tcPr>
            <w:tcW w:w="6325" w:type="dxa"/>
          </w:tcPr>
          <w:p w:rsidR="003F782C" w:rsidRDefault="00F2399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新开委托</w:t>
            </w:r>
          </w:p>
        </w:tc>
      </w:tr>
      <w:tr w:rsidR="003F782C">
        <w:trPr>
          <w:trHeight w:val="492"/>
        </w:trPr>
        <w:tc>
          <w:tcPr>
            <w:tcW w:w="2711" w:type="dxa"/>
          </w:tcPr>
          <w:p w:rsidR="003F782C" w:rsidRDefault="00F2399F">
            <w:pPr>
              <w:adjustRightInd w:val="0"/>
              <w:snapToGrid w:val="0"/>
              <w:spacing w:line="480" w:lineRule="exact"/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>外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>协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  <w:t>单</w:t>
            </w:r>
            <w:r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  <w:t>位：</w:t>
            </w:r>
          </w:p>
        </w:tc>
        <w:tc>
          <w:tcPr>
            <w:tcW w:w="6325" w:type="dxa"/>
          </w:tcPr>
          <w:p w:rsidR="003F782C" w:rsidRDefault="003F782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3F782C" w:rsidRDefault="00F2399F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年目标任务：</w:t>
      </w:r>
    </w:p>
    <w:p w:rsidR="003F782C" w:rsidRDefault="001D3133" w:rsidP="001D3133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bCs/>
          <w:color w:val="000000"/>
          <w:kern w:val="0"/>
          <w:sz w:val="32"/>
          <w:szCs w:val="32"/>
        </w:rPr>
      </w:pP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开展干酪根制备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总有机碳、总硫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氯仿沥青“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A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”抽提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沥青族组份的分离与定量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干酪根镜质体反射率测定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岩石热解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干酪根碳同位素组成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有机（干酪根）元素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显微组分鉴定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-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干酪根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等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烃源岩分析测试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；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开展孔隙度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渗透率</w:t>
      </w:r>
      <w:r w:rsidR="00B83EA6">
        <w:rPr>
          <w:rFonts w:eastAsia="仿宋_GB2312" w:hint="eastAsia"/>
          <w:bCs/>
          <w:color w:val="000000"/>
          <w:kern w:val="0"/>
          <w:sz w:val="32"/>
          <w:szCs w:val="32"/>
        </w:rPr>
        <w:t>等</w:t>
      </w:r>
      <w:r w:rsidRPr="001D3133">
        <w:rPr>
          <w:rFonts w:eastAsia="仿宋_GB2312" w:hint="eastAsia"/>
          <w:bCs/>
          <w:color w:val="000000"/>
          <w:kern w:val="0"/>
          <w:sz w:val="32"/>
          <w:szCs w:val="32"/>
        </w:rPr>
        <w:t>储层分析测试。</w:t>
      </w:r>
    </w:p>
    <w:p w:rsidR="00B83566" w:rsidRDefault="00B83566" w:rsidP="001D3133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bCs/>
          <w:color w:val="000000"/>
          <w:kern w:val="0"/>
          <w:sz w:val="32"/>
          <w:szCs w:val="32"/>
        </w:rPr>
      </w:pPr>
    </w:p>
    <w:p w:rsidR="003F782C" w:rsidRDefault="00F2399F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年主要实物工作量：</w:t>
      </w:r>
    </w:p>
    <w:p w:rsidR="003F782C" w:rsidRDefault="001D3133" w:rsidP="001D3133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1D3133">
        <w:rPr>
          <w:rFonts w:ascii="Times New Roman" w:hAnsi="Times New Roman" w:cs="Times New Roman" w:hint="eastAsia"/>
          <w:sz w:val="32"/>
          <w:szCs w:val="32"/>
        </w:rPr>
        <w:t>干酪根制备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，总有机碳、总硫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，氯仿沥青“</w:t>
      </w:r>
      <w:r w:rsidRPr="001D3133">
        <w:rPr>
          <w:rFonts w:ascii="Times New Roman" w:hAnsi="Times New Roman" w:cs="Times New Roman" w:hint="eastAsia"/>
          <w:sz w:val="32"/>
          <w:szCs w:val="32"/>
        </w:rPr>
        <w:t>A</w:t>
      </w:r>
      <w:r w:rsidRPr="001D3133">
        <w:rPr>
          <w:rFonts w:ascii="Times New Roman" w:hAnsi="Times New Roman" w:cs="Times New Roman" w:hint="eastAsia"/>
          <w:sz w:val="32"/>
          <w:szCs w:val="32"/>
        </w:rPr>
        <w:t>”抽提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，沥青族组份的分离与定量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，干酪根镜质体反射率测定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，岩石热解</w:t>
      </w:r>
      <w:r>
        <w:rPr>
          <w:rFonts w:hint="eastAsia"/>
          <w:sz w:val="32"/>
          <w:szCs w:val="32"/>
        </w:rPr>
        <w:t>25件.次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，干酪根碳同位素组成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，有机（干酪根）元素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，显微组分鉴定</w:t>
      </w:r>
      <w:r w:rsidRPr="001D3133">
        <w:rPr>
          <w:rFonts w:ascii="Times New Roman" w:hAnsi="Times New Roman" w:cs="Times New Roman" w:hint="eastAsia"/>
          <w:sz w:val="32"/>
          <w:szCs w:val="32"/>
        </w:rPr>
        <w:t>-</w:t>
      </w:r>
      <w:r w:rsidRPr="001D3133">
        <w:rPr>
          <w:rFonts w:ascii="Times New Roman" w:hAnsi="Times New Roman" w:cs="Times New Roman" w:hint="eastAsia"/>
          <w:sz w:val="32"/>
          <w:szCs w:val="32"/>
        </w:rPr>
        <w:t>干酪根</w:t>
      </w:r>
      <w:r>
        <w:rPr>
          <w:rFonts w:hint="eastAsia"/>
          <w:sz w:val="32"/>
          <w:szCs w:val="32"/>
        </w:rPr>
        <w:t>20件.次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，孔隙度</w:t>
      </w:r>
      <w:r>
        <w:rPr>
          <w:rFonts w:hint="eastAsia"/>
          <w:sz w:val="32"/>
          <w:szCs w:val="32"/>
        </w:rPr>
        <w:t>15件.次</w:t>
      </w:r>
      <w:r w:rsidRPr="001D3133">
        <w:rPr>
          <w:rFonts w:ascii="Times New Roman" w:hAnsi="Times New Roman" w:cs="Times New Roman" w:hint="eastAsia"/>
          <w:sz w:val="32"/>
          <w:szCs w:val="32"/>
        </w:rPr>
        <w:t>，渗透率</w:t>
      </w:r>
      <w:r>
        <w:rPr>
          <w:rFonts w:hint="eastAsia"/>
          <w:sz w:val="32"/>
          <w:szCs w:val="32"/>
        </w:rPr>
        <w:t>15件.次</w:t>
      </w:r>
      <w:r>
        <w:rPr>
          <w:rFonts w:hAnsi="仿宋_GB2312" w:hint="eastAsia"/>
          <w:bCs/>
          <w:sz w:val="30"/>
          <w:szCs w:val="30"/>
          <w:shd w:val="clear" w:color="auto" w:fill="FFFFFF"/>
        </w:rPr>
        <w:t>，</w:t>
      </w:r>
      <w:r w:rsidRPr="001D3133">
        <w:rPr>
          <w:rFonts w:hAnsi="仿宋_GB2312" w:hint="eastAsia"/>
          <w:bCs/>
          <w:sz w:val="30"/>
          <w:szCs w:val="30"/>
          <w:shd w:val="clear" w:color="auto" w:fill="FFFFFF"/>
        </w:rPr>
        <w:t>最终以实际送样数量为准</w:t>
      </w:r>
      <w:r w:rsidR="00F2399F">
        <w:rPr>
          <w:rFonts w:ascii="Times New Roman" w:hAnsi="Times New Roman" w:cs="Times New Roman" w:hint="eastAsia"/>
          <w:sz w:val="32"/>
          <w:szCs w:val="32"/>
        </w:rPr>
        <w:t>。</w:t>
      </w:r>
    </w:p>
    <w:p w:rsidR="00B83566" w:rsidRDefault="00B83566" w:rsidP="001D3133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</w:p>
    <w:p w:rsidR="003F782C" w:rsidRDefault="00F2399F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4</w:t>
      </w:r>
      <w:r>
        <w:rPr>
          <w:rFonts w:eastAsia="仿宋_GB2312"/>
          <w:b/>
          <w:color w:val="000000"/>
          <w:kern w:val="0"/>
          <w:sz w:val="32"/>
          <w:szCs w:val="32"/>
        </w:rPr>
        <w:t>年度预期成果：</w:t>
      </w:r>
    </w:p>
    <w:p w:rsidR="003F782C" w:rsidRDefault="00F2399F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获得烃源岩和储层分析测试数据，根据测试成果进行油气资源潜力评价。</w:t>
      </w:r>
    </w:p>
    <w:p w:rsidR="00B83566" w:rsidRDefault="00B83566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</w:p>
    <w:p w:rsidR="003F782C" w:rsidRDefault="00F2399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提交报告时间：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12</w:t>
      </w:r>
      <w:r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3F782C" w:rsidRDefault="003F782C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3F782C" w:rsidRDefault="00F2399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年度经费预算</w:t>
      </w:r>
      <w:r>
        <w:rPr>
          <w:rFonts w:eastAsia="仿宋_GB2312" w:hint="eastAsia"/>
          <w:color w:val="000000"/>
          <w:kern w:val="0"/>
          <w:sz w:val="32"/>
          <w:szCs w:val="32"/>
        </w:rPr>
        <w:t>10</w:t>
      </w:r>
      <w:r>
        <w:rPr>
          <w:rFonts w:eastAsia="仿宋_GB2312"/>
          <w:color w:val="000000"/>
          <w:kern w:val="0"/>
          <w:sz w:val="32"/>
          <w:szCs w:val="32"/>
        </w:rPr>
        <w:t>万元。</w:t>
      </w:r>
    </w:p>
    <w:p w:rsidR="00B83566" w:rsidRDefault="00B83566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3F782C" w:rsidRDefault="00F2399F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lastRenderedPageBreak/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>10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r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3F782C" w:rsidSect="00FA6902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B52" w:rsidRDefault="00573B52">
      <w:r>
        <w:separator/>
      </w:r>
    </w:p>
  </w:endnote>
  <w:endnote w:type="continuationSeparator" w:id="0">
    <w:p w:rsidR="00573B52" w:rsidRDefault="00573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B52" w:rsidRDefault="00573B52">
      <w:r>
        <w:separator/>
      </w:r>
    </w:p>
  </w:footnote>
  <w:footnote w:type="continuationSeparator" w:id="0">
    <w:p w:rsidR="00573B52" w:rsidRDefault="00573B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82C" w:rsidRDefault="003F782C">
    <w:pPr>
      <w:pStyle w:val="aa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</w:compat>
  <w:docVars>
    <w:docVar w:name="commondata" w:val="eyJoZGlkIjoiYjlkMWU3YWUwMjJlMjBjNGU2OGE3NTJmMGVhMWJkMWEifQ=="/>
  </w:docVars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0F3CEE"/>
    <w:rsid w:val="001043E8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7E9F"/>
    <w:rsid w:val="001D0348"/>
    <w:rsid w:val="001D3133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21AF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100D"/>
    <w:rsid w:val="003F24E9"/>
    <w:rsid w:val="003F4390"/>
    <w:rsid w:val="003F505E"/>
    <w:rsid w:val="003F782C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6770B"/>
    <w:rsid w:val="0057173C"/>
    <w:rsid w:val="00573B52"/>
    <w:rsid w:val="00576F22"/>
    <w:rsid w:val="005A1E75"/>
    <w:rsid w:val="005A57DC"/>
    <w:rsid w:val="005C16F3"/>
    <w:rsid w:val="005E00DF"/>
    <w:rsid w:val="005E2A77"/>
    <w:rsid w:val="005E5EB2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5D63"/>
    <w:rsid w:val="006A34CD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56CD"/>
    <w:rsid w:val="00745FFE"/>
    <w:rsid w:val="00753921"/>
    <w:rsid w:val="00756459"/>
    <w:rsid w:val="00764581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57BCF"/>
    <w:rsid w:val="00864B23"/>
    <w:rsid w:val="00865A8B"/>
    <w:rsid w:val="0086782D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365C"/>
    <w:rsid w:val="00915A9C"/>
    <w:rsid w:val="00917ECF"/>
    <w:rsid w:val="0092200D"/>
    <w:rsid w:val="00923599"/>
    <w:rsid w:val="00923F22"/>
    <w:rsid w:val="00927D27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31F67"/>
    <w:rsid w:val="00A5430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445E"/>
    <w:rsid w:val="00AE5E04"/>
    <w:rsid w:val="00B00CF0"/>
    <w:rsid w:val="00B0119A"/>
    <w:rsid w:val="00B05E97"/>
    <w:rsid w:val="00B06D84"/>
    <w:rsid w:val="00B1510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83566"/>
    <w:rsid w:val="00B83EA6"/>
    <w:rsid w:val="00B9406D"/>
    <w:rsid w:val="00B974A6"/>
    <w:rsid w:val="00B97940"/>
    <w:rsid w:val="00BA0C11"/>
    <w:rsid w:val="00BA24E8"/>
    <w:rsid w:val="00BB4F56"/>
    <w:rsid w:val="00BE0A95"/>
    <w:rsid w:val="00BE0C0E"/>
    <w:rsid w:val="00BF012F"/>
    <w:rsid w:val="00BF0782"/>
    <w:rsid w:val="00BF0FF8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5F0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AF1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1514B"/>
    <w:rsid w:val="00E20042"/>
    <w:rsid w:val="00E54F14"/>
    <w:rsid w:val="00E620E4"/>
    <w:rsid w:val="00E647D5"/>
    <w:rsid w:val="00E716D9"/>
    <w:rsid w:val="00EA624F"/>
    <w:rsid w:val="00EB244D"/>
    <w:rsid w:val="00EB673D"/>
    <w:rsid w:val="00EB774D"/>
    <w:rsid w:val="00EC1D06"/>
    <w:rsid w:val="00ED5FE1"/>
    <w:rsid w:val="00EE4EE3"/>
    <w:rsid w:val="00EE5C4A"/>
    <w:rsid w:val="00F12470"/>
    <w:rsid w:val="00F22475"/>
    <w:rsid w:val="00F2399F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E1A"/>
    <w:rsid w:val="00FA6902"/>
    <w:rsid w:val="00FB19AE"/>
    <w:rsid w:val="00FB3AF6"/>
    <w:rsid w:val="00FB4C04"/>
    <w:rsid w:val="00FC0C88"/>
    <w:rsid w:val="00FC5646"/>
    <w:rsid w:val="00FD0183"/>
    <w:rsid w:val="00FD2A87"/>
    <w:rsid w:val="00FE4E37"/>
    <w:rsid w:val="00FF3139"/>
    <w:rsid w:val="00FF438B"/>
    <w:rsid w:val="00FF66E1"/>
    <w:rsid w:val="133746B8"/>
    <w:rsid w:val="210B0AA2"/>
    <w:rsid w:val="2CBC0A72"/>
    <w:rsid w:val="2CFB12A7"/>
    <w:rsid w:val="412546ED"/>
    <w:rsid w:val="52E50D16"/>
    <w:rsid w:val="57442F7B"/>
    <w:rsid w:val="69CD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02"/>
    <w:pPr>
      <w:widowControl w:val="0"/>
      <w:jc w:val="both"/>
    </w:pPr>
    <w:rPr>
      <w:rFonts w:ascii="Times New Roman" w:hAnsi="Times New Roman" w:cs="Times New Roman"/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A690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A6902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FA6902"/>
    <w:pPr>
      <w:jc w:val="left"/>
    </w:pPr>
  </w:style>
  <w:style w:type="paragraph" w:styleId="a5">
    <w:name w:val="Body Text Indent"/>
    <w:basedOn w:val="a"/>
    <w:link w:val="Char0"/>
    <w:autoRedefine/>
    <w:unhideWhenUsed/>
    <w:qFormat/>
    <w:rsid w:val="00FA6902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Plain Text"/>
    <w:basedOn w:val="a"/>
    <w:link w:val="Char1"/>
    <w:uiPriority w:val="99"/>
    <w:semiHidden/>
    <w:unhideWhenUsed/>
    <w:rsid w:val="00FA6902"/>
    <w:rPr>
      <w:rFonts w:ascii="宋体" w:hAnsi="Courier New"/>
    </w:rPr>
  </w:style>
  <w:style w:type="paragraph" w:styleId="a7">
    <w:name w:val="Date"/>
    <w:basedOn w:val="a"/>
    <w:next w:val="a"/>
    <w:semiHidden/>
    <w:qFormat/>
    <w:rsid w:val="00FA6902"/>
    <w:pPr>
      <w:ind w:leftChars="2500" w:left="100"/>
    </w:pPr>
    <w:rPr>
      <w:rFonts w:ascii="仿宋_GB2312" w:eastAsia="仿宋_GB2312" w:hAnsi="宋体"/>
      <w:sz w:val="32"/>
    </w:rPr>
  </w:style>
  <w:style w:type="paragraph" w:styleId="a8">
    <w:name w:val="Balloon Text"/>
    <w:basedOn w:val="a"/>
    <w:link w:val="Char2"/>
    <w:uiPriority w:val="99"/>
    <w:semiHidden/>
    <w:unhideWhenUsed/>
    <w:qFormat/>
    <w:rsid w:val="00FA6902"/>
    <w:rPr>
      <w:sz w:val="18"/>
      <w:szCs w:val="18"/>
    </w:rPr>
  </w:style>
  <w:style w:type="paragraph" w:styleId="a9">
    <w:name w:val="footer"/>
    <w:basedOn w:val="a"/>
    <w:autoRedefine/>
    <w:semiHidden/>
    <w:qFormat/>
    <w:rsid w:val="00FA69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semiHidden/>
    <w:qFormat/>
    <w:rsid w:val="00F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b">
    <w:name w:val="annotation subject"/>
    <w:basedOn w:val="a4"/>
    <w:next w:val="a4"/>
    <w:link w:val="Char3"/>
    <w:autoRedefine/>
    <w:uiPriority w:val="99"/>
    <w:semiHidden/>
    <w:unhideWhenUsed/>
    <w:qFormat/>
    <w:rsid w:val="00FA6902"/>
    <w:rPr>
      <w:b/>
      <w:bCs/>
    </w:rPr>
  </w:style>
  <w:style w:type="table" w:styleId="ac">
    <w:name w:val="Table Grid"/>
    <w:basedOn w:val="a1"/>
    <w:uiPriority w:val="59"/>
    <w:qFormat/>
    <w:rsid w:val="00FA6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autoRedefine/>
    <w:semiHidden/>
    <w:qFormat/>
    <w:rsid w:val="00FA6902"/>
  </w:style>
  <w:style w:type="character" w:styleId="ae">
    <w:name w:val="annotation reference"/>
    <w:basedOn w:val="a0"/>
    <w:uiPriority w:val="99"/>
    <w:semiHidden/>
    <w:unhideWhenUsed/>
    <w:qFormat/>
    <w:rsid w:val="00FA6902"/>
    <w:rPr>
      <w:sz w:val="21"/>
      <w:szCs w:val="21"/>
    </w:rPr>
  </w:style>
  <w:style w:type="paragraph" w:customStyle="1" w:styleId="ParaChar">
    <w:name w:val="默认段落字体 Para Char"/>
    <w:basedOn w:val="a"/>
    <w:autoRedefine/>
    <w:qFormat/>
    <w:rsid w:val="00FA6902"/>
  </w:style>
  <w:style w:type="paragraph" w:customStyle="1" w:styleId="CharCharCharChar">
    <w:name w:val="Char Char Char Char"/>
    <w:basedOn w:val="a"/>
    <w:next w:val="a"/>
    <w:qFormat/>
    <w:rsid w:val="00FA6902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">
    <w:name w:val="Placeholder Text"/>
    <w:basedOn w:val="a0"/>
    <w:uiPriority w:val="99"/>
    <w:semiHidden/>
    <w:qFormat/>
    <w:rsid w:val="00FA6902"/>
    <w:rPr>
      <w:color w:val="808080"/>
    </w:rPr>
  </w:style>
  <w:style w:type="character" w:customStyle="1" w:styleId="Char2">
    <w:name w:val="批注框文本 Char"/>
    <w:basedOn w:val="a0"/>
    <w:link w:val="a8"/>
    <w:uiPriority w:val="99"/>
    <w:semiHidden/>
    <w:qFormat/>
    <w:rsid w:val="00FA6902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FA6902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FA6902"/>
    <w:rPr>
      <w:b/>
    </w:rPr>
  </w:style>
  <w:style w:type="character" w:customStyle="1" w:styleId="3">
    <w:name w:val="样式3"/>
    <w:basedOn w:val="a0"/>
    <w:uiPriority w:val="1"/>
    <w:qFormat/>
    <w:rsid w:val="00FA6902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FA6902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FA6902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autoRedefine/>
    <w:uiPriority w:val="99"/>
    <w:semiHidden/>
    <w:qFormat/>
    <w:rsid w:val="00FA6902"/>
    <w:rPr>
      <w:kern w:val="2"/>
      <w:sz w:val="28"/>
      <w:szCs w:val="24"/>
    </w:rPr>
  </w:style>
  <w:style w:type="character" w:customStyle="1" w:styleId="Char3">
    <w:name w:val="批注主题 Char"/>
    <w:basedOn w:val="Char"/>
    <w:link w:val="ab"/>
    <w:uiPriority w:val="99"/>
    <w:semiHidden/>
    <w:qFormat/>
    <w:rsid w:val="00FA6902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FA6902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FA6902"/>
    <w:rPr>
      <w:rFonts w:ascii="Calibri" w:eastAsia="仿宋_GB2312" w:hAnsi="Calibri"/>
      <w:kern w:val="2"/>
      <w:sz w:val="32"/>
      <w:szCs w:val="22"/>
    </w:rPr>
  </w:style>
  <w:style w:type="character" w:customStyle="1" w:styleId="Char1">
    <w:name w:val="纯文本 Char"/>
    <w:basedOn w:val="a0"/>
    <w:link w:val="a6"/>
    <w:rsid w:val="00FA6902"/>
    <w:rPr>
      <w:rFonts w:ascii="宋体" w:eastAsia="宋体" w:hAnsi="Courier New" w:cs="Courier New" w:hint="eastAsia"/>
      <w:spacing w:val="-6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Char0"/>
    <w:autoRedefine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Plain Text"/>
    <w:basedOn w:val="a"/>
    <w:link w:val="Char1"/>
    <w:uiPriority w:val="99"/>
    <w:semiHidden/>
    <w:unhideWhenUsed/>
    <w:rPr>
      <w:rFonts w:ascii="宋体" w:hAnsi="Courier New"/>
    </w:rPr>
  </w:style>
  <w:style w:type="paragraph" w:styleId="a7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8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autoRedefine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b">
    <w:name w:val="annotation subject"/>
    <w:basedOn w:val="a4"/>
    <w:next w:val="a4"/>
    <w:link w:val="Char3"/>
    <w:autoRedefine/>
    <w:uiPriority w:val="99"/>
    <w:semiHidden/>
    <w:unhideWhenUsed/>
    <w:qFormat/>
    <w:rPr>
      <w:b/>
      <w:bCs/>
    </w:rPr>
  </w:style>
  <w:style w:type="table" w:styleId="ac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autoRedefine/>
    <w:semiHidden/>
    <w:qFormat/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autoRedefine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">
    <w:name w:val="Placeholder Text"/>
    <w:basedOn w:val="a0"/>
    <w:uiPriority w:val="99"/>
    <w:semiHidden/>
    <w:qFormat/>
    <w:rPr>
      <w:color w:val="808080"/>
    </w:rPr>
  </w:style>
  <w:style w:type="character" w:customStyle="1" w:styleId="Char2">
    <w:name w:val="批注框文本 Char"/>
    <w:basedOn w:val="a0"/>
    <w:link w:val="a8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autoRedefine/>
    <w:uiPriority w:val="99"/>
    <w:semiHidden/>
    <w:qFormat/>
    <w:rPr>
      <w:kern w:val="2"/>
      <w:sz w:val="28"/>
      <w:szCs w:val="24"/>
    </w:rPr>
  </w:style>
  <w:style w:type="character" w:customStyle="1" w:styleId="Char3">
    <w:name w:val="批注主题 Char"/>
    <w:basedOn w:val="Char"/>
    <w:link w:val="ab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Pr>
      <w:rFonts w:ascii="Calibri" w:eastAsia="仿宋_GB2312" w:hAnsi="Calibri"/>
      <w:kern w:val="2"/>
      <w:sz w:val="32"/>
      <w:szCs w:val="22"/>
    </w:rPr>
  </w:style>
  <w:style w:type="character" w:customStyle="1" w:styleId="Char1">
    <w:name w:val="纯文本 Char"/>
    <w:basedOn w:val="a0"/>
    <w:link w:val="a6"/>
    <w:rPr>
      <w:rFonts w:ascii="宋体" w:eastAsia="宋体" w:hAnsi="Courier New" w:cs="Courier New" w:hint="eastAsia"/>
      <w:spacing w:val="-6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95CBF1C-DAB0-4B98-84DD-BCFE5EA15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丁辉</cp:lastModifiedBy>
  <cp:revision>34</cp:revision>
  <cp:lastPrinted>2018-11-08T00:42:00Z</cp:lastPrinted>
  <dcterms:created xsi:type="dcterms:W3CDTF">2018-04-23T07:41:00Z</dcterms:created>
  <dcterms:modified xsi:type="dcterms:W3CDTF">2024-04-17T06:25:00Z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87429C96302144D29812AFB9BF4FD7AE_13</vt:lpwstr>
  </property>
</Properties>
</file>