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E7F" w:rsidRPr="00FD7D0E" w:rsidRDefault="001B6997" w:rsidP="00FD7D0E">
      <w:pPr>
        <w:jc w:val="center"/>
        <w:rPr>
          <w:rFonts w:ascii="黑体" w:eastAsia="黑体" w:hAnsi="黑体"/>
          <w:b/>
          <w:sz w:val="44"/>
          <w:szCs w:val="44"/>
        </w:rPr>
      </w:pPr>
      <w:r w:rsidRPr="00FD7D0E">
        <w:rPr>
          <w:rFonts w:ascii="黑体" w:eastAsia="黑体" w:hAnsi="黑体" w:hint="eastAsia"/>
          <w:b/>
          <w:sz w:val="44"/>
          <w:szCs w:val="44"/>
        </w:rPr>
        <w:t>委托业务任务书</w:t>
      </w:r>
    </w:p>
    <w:p w:rsidR="00823E7F" w:rsidRPr="00215D93" w:rsidRDefault="001B6997" w:rsidP="00FD7D0E">
      <w:pPr>
        <w:jc w:val="center"/>
        <w:rPr>
          <w:rFonts w:eastAsia="仿宋_GB2312"/>
          <w:b/>
          <w:sz w:val="30"/>
          <w:szCs w:val="30"/>
        </w:rPr>
      </w:pPr>
      <w:r w:rsidRPr="00215D93">
        <w:rPr>
          <w:rFonts w:eastAsia="仿宋_GB2312"/>
          <w:b/>
          <w:sz w:val="30"/>
          <w:szCs w:val="30"/>
        </w:rPr>
        <w:t>编号：</w:t>
      </w:r>
      <w:r w:rsidR="00A04457" w:rsidRPr="00215D93">
        <w:rPr>
          <w:rFonts w:eastAsia="仿宋_GB2312"/>
          <w:b/>
          <w:sz w:val="30"/>
          <w:szCs w:val="30"/>
        </w:rPr>
        <w:t>[2021]</w:t>
      </w:r>
      <w:r w:rsidR="00D97C35" w:rsidRPr="00215D93">
        <w:rPr>
          <w:rFonts w:eastAsia="仿宋_GB2312"/>
          <w:b/>
          <w:sz w:val="30"/>
          <w:szCs w:val="30"/>
        </w:rPr>
        <w:t xml:space="preserve"> </w:t>
      </w:r>
      <w:r w:rsidR="00D97C35" w:rsidRPr="00215D93">
        <w:rPr>
          <w:rFonts w:eastAsia="仿宋_GB2312"/>
          <w:b/>
          <w:sz w:val="30"/>
          <w:szCs w:val="30"/>
        </w:rPr>
        <w:t>西地委</w:t>
      </w:r>
      <w:r w:rsidR="00D97C35" w:rsidRPr="00215D93">
        <w:rPr>
          <w:rFonts w:eastAsia="仿宋_GB2312"/>
          <w:b/>
          <w:sz w:val="30"/>
          <w:szCs w:val="30"/>
        </w:rPr>
        <w:t>1-04</w:t>
      </w:r>
    </w:p>
    <w:tbl>
      <w:tblPr>
        <w:tblW w:w="9036" w:type="dxa"/>
        <w:tblInd w:w="-34" w:type="dxa"/>
        <w:tblLayout w:type="fixed"/>
        <w:tblLook w:val="04A0"/>
      </w:tblPr>
      <w:tblGrid>
        <w:gridCol w:w="2410"/>
        <w:gridCol w:w="6626"/>
      </w:tblGrid>
      <w:tr w:rsidR="00141F1C" w:rsidRPr="00141F1C" w:rsidTr="00A04457">
        <w:trPr>
          <w:trHeight w:val="492"/>
        </w:trPr>
        <w:tc>
          <w:tcPr>
            <w:tcW w:w="2410" w:type="dxa"/>
          </w:tcPr>
          <w:p w:rsidR="00141F1C" w:rsidRPr="00141F1C" w:rsidRDefault="00141F1C" w:rsidP="00215644">
            <w:pPr>
              <w:adjustRightInd w:val="0"/>
              <w:snapToGrid w:val="0"/>
              <w:spacing w:line="520" w:lineRule="exact"/>
              <w:jc w:val="left"/>
              <w:rPr>
                <w:rFonts w:eastAsia="仿宋_GB2312"/>
                <w:b/>
                <w:color w:val="000000"/>
                <w:kern w:val="0"/>
                <w:sz w:val="32"/>
                <w:szCs w:val="32"/>
              </w:rPr>
            </w:pPr>
            <w:r w:rsidRPr="00141F1C">
              <w:rPr>
                <w:rFonts w:eastAsia="仿宋_GB2312" w:hint="eastAsia"/>
                <w:b/>
                <w:color w:val="000000"/>
                <w:kern w:val="0"/>
                <w:sz w:val="32"/>
                <w:szCs w:val="32"/>
              </w:rPr>
              <w:t>委托业务名称：</w:t>
            </w:r>
          </w:p>
        </w:tc>
        <w:tc>
          <w:tcPr>
            <w:tcW w:w="6626" w:type="dxa"/>
          </w:tcPr>
          <w:p w:rsidR="00141F1C" w:rsidRPr="00141F1C" w:rsidRDefault="00A04457" w:rsidP="00215644">
            <w:pPr>
              <w:adjustRightInd w:val="0"/>
              <w:snapToGrid w:val="0"/>
              <w:spacing w:line="520" w:lineRule="exact"/>
              <w:jc w:val="left"/>
              <w:rPr>
                <w:rFonts w:eastAsia="仿宋_GB2312"/>
                <w:color w:val="000000"/>
                <w:kern w:val="0"/>
                <w:sz w:val="32"/>
                <w:szCs w:val="32"/>
              </w:rPr>
            </w:pPr>
            <w:r>
              <w:rPr>
                <w:rFonts w:eastAsia="仿宋_GB2312" w:hint="eastAsia"/>
                <w:color w:val="000000"/>
                <w:kern w:val="0"/>
                <w:sz w:val="32"/>
                <w:szCs w:val="32"/>
              </w:rPr>
              <w:t>伊犁谷地黄土工程地质性质测试与对比分析</w:t>
            </w:r>
          </w:p>
        </w:tc>
      </w:tr>
      <w:tr w:rsidR="00141F1C" w:rsidRPr="00141F1C" w:rsidTr="00A04457">
        <w:trPr>
          <w:trHeight w:val="492"/>
        </w:trPr>
        <w:tc>
          <w:tcPr>
            <w:tcW w:w="2410" w:type="dxa"/>
          </w:tcPr>
          <w:p w:rsidR="00141F1C" w:rsidRPr="00141F1C" w:rsidRDefault="00141F1C" w:rsidP="00215644">
            <w:pPr>
              <w:adjustRightInd w:val="0"/>
              <w:snapToGrid w:val="0"/>
              <w:spacing w:line="520" w:lineRule="exact"/>
              <w:jc w:val="left"/>
              <w:rPr>
                <w:rFonts w:eastAsia="仿宋_GB2312"/>
                <w:b/>
                <w:color w:val="000000"/>
                <w:kern w:val="0"/>
                <w:sz w:val="32"/>
                <w:szCs w:val="32"/>
              </w:rPr>
            </w:pPr>
            <w:r w:rsidRPr="00141F1C">
              <w:rPr>
                <w:rFonts w:eastAsia="仿宋_GB2312" w:hint="eastAsia"/>
                <w:b/>
                <w:color w:val="000000"/>
                <w:kern w:val="0"/>
                <w:sz w:val="32"/>
                <w:szCs w:val="32"/>
              </w:rPr>
              <w:t>工作起止年限：</w:t>
            </w:r>
          </w:p>
        </w:tc>
        <w:tc>
          <w:tcPr>
            <w:tcW w:w="6626" w:type="dxa"/>
          </w:tcPr>
          <w:p w:rsidR="00141F1C" w:rsidRPr="00141F1C" w:rsidRDefault="00141F1C" w:rsidP="00215644">
            <w:pPr>
              <w:adjustRightInd w:val="0"/>
              <w:snapToGrid w:val="0"/>
              <w:spacing w:line="520" w:lineRule="exact"/>
              <w:jc w:val="left"/>
              <w:rPr>
                <w:rFonts w:eastAsia="仿宋_GB2312"/>
                <w:color w:val="000000"/>
                <w:kern w:val="0"/>
                <w:sz w:val="32"/>
                <w:szCs w:val="32"/>
              </w:rPr>
            </w:pPr>
            <w:r w:rsidRPr="00141F1C">
              <w:rPr>
                <w:rFonts w:eastAsia="仿宋_GB2312" w:hint="eastAsia"/>
                <w:color w:val="000000"/>
                <w:kern w:val="0"/>
                <w:sz w:val="32"/>
                <w:szCs w:val="32"/>
              </w:rPr>
              <w:t>202</w:t>
            </w:r>
            <w:r w:rsidR="00006B73">
              <w:rPr>
                <w:rFonts w:eastAsia="仿宋_GB2312" w:hint="eastAsia"/>
                <w:color w:val="000000"/>
                <w:kern w:val="0"/>
                <w:sz w:val="32"/>
                <w:szCs w:val="32"/>
              </w:rPr>
              <w:t>1</w:t>
            </w:r>
            <w:r w:rsidRPr="00141F1C">
              <w:rPr>
                <w:rFonts w:eastAsia="仿宋_GB2312"/>
                <w:color w:val="000000"/>
                <w:kern w:val="0"/>
                <w:sz w:val="32"/>
                <w:szCs w:val="32"/>
              </w:rPr>
              <w:t>年</w:t>
            </w:r>
            <w:r w:rsidR="00367301">
              <w:rPr>
                <w:rFonts w:eastAsia="仿宋_GB2312" w:hint="eastAsia"/>
                <w:color w:val="000000"/>
                <w:kern w:val="0"/>
                <w:sz w:val="32"/>
                <w:szCs w:val="32"/>
              </w:rPr>
              <w:t>5</w:t>
            </w:r>
            <w:r w:rsidR="00367301">
              <w:rPr>
                <w:rFonts w:eastAsia="仿宋_GB2312" w:hint="eastAsia"/>
                <w:color w:val="000000"/>
                <w:kern w:val="0"/>
                <w:sz w:val="32"/>
                <w:szCs w:val="32"/>
              </w:rPr>
              <w:t>月</w:t>
            </w:r>
            <w:r w:rsidRPr="00141F1C">
              <w:rPr>
                <w:rFonts w:eastAsia="仿宋_GB2312"/>
                <w:color w:val="000000"/>
                <w:kern w:val="0"/>
                <w:sz w:val="32"/>
                <w:szCs w:val="32"/>
              </w:rPr>
              <w:t>-</w:t>
            </w:r>
            <w:r w:rsidRPr="00141F1C">
              <w:rPr>
                <w:rFonts w:eastAsia="仿宋_GB2312" w:hint="eastAsia"/>
                <w:color w:val="000000"/>
                <w:kern w:val="0"/>
                <w:sz w:val="32"/>
                <w:szCs w:val="32"/>
              </w:rPr>
              <w:t>202</w:t>
            </w:r>
            <w:r w:rsidR="009F5FC6">
              <w:rPr>
                <w:rFonts w:eastAsia="仿宋_GB2312" w:hint="eastAsia"/>
                <w:color w:val="000000"/>
                <w:kern w:val="0"/>
                <w:sz w:val="32"/>
                <w:szCs w:val="32"/>
              </w:rPr>
              <w:t>2</w:t>
            </w:r>
            <w:r w:rsidRPr="00141F1C">
              <w:rPr>
                <w:rFonts w:eastAsia="仿宋_GB2312"/>
                <w:color w:val="000000"/>
                <w:kern w:val="0"/>
                <w:sz w:val="32"/>
                <w:szCs w:val="32"/>
              </w:rPr>
              <w:t>年</w:t>
            </w:r>
            <w:r w:rsidR="00006B73">
              <w:rPr>
                <w:rFonts w:eastAsia="仿宋_GB2312" w:hint="eastAsia"/>
                <w:color w:val="000000"/>
                <w:kern w:val="0"/>
                <w:sz w:val="32"/>
                <w:szCs w:val="32"/>
              </w:rPr>
              <w:t>12</w:t>
            </w:r>
            <w:r w:rsidR="00006B73">
              <w:rPr>
                <w:rFonts w:eastAsia="仿宋_GB2312" w:hint="eastAsia"/>
                <w:color w:val="000000"/>
                <w:kern w:val="0"/>
                <w:sz w:val="32"/>
                <w:szCs w:val="32"/>
              </w:rPr>
              <w:t>月</w:t>
            </w:r>
          </w:p>
        </w:tc>
      </w:tr>
      <w:tr w:rsidR="00823E7F" w:rsidRPr="00141F1C" w:rsidTr="00A04457">
        <w:trPr>
          <w:trHeight w:val="492"/>
        </w:trPr>
        <w:tc>
          <w:tcPr>
            <w:tcW w:w="2410" w:type="dxa"/>
          </w:tcPr>
          <w:p w:rsidR="00823E7F" w:rsidRPr="00141F1C" w:rsidRDefault="001B6997" w:rsidP="00215644">
            <w:pPr>
              <w:adjustRightInd w:val="0"/>
              <w:snapToGrid w:val="0"/>
              <w:spacing w:line="520" w:lineRule="exact"/>
              <w:jc w:val="left"/>
              <w:rPr>
                <w:rFonts w:eastAsia="仿宋_GB2312"/>
                <w:b/>
                <w:color w:val="000000"/>
                <w:kern w:val="0"/>
                <w:sz w:val="32"/>
                <w:szCs w:val="32"/>
              </w:rPr>
            </w:pPr>
            <w:r w:rsidRPr="00141F1C">
              <w:rPr>
                <w:rFonts w:eastAsia="仿宋_GB2312"/>
                <w:b/>
                <w:color w:val="000000"/>
                <w:kern w:val="0"/>
                <w:sz w:val="32"/>
                <w:szCs w:val="32"/>
              </w:rPr>
              <w:t>所属二级项目：</w:t>
            </w:r>
          </w:p>
        </w:tc>
        <w:tc>
          <w:tcPr>
            <w:tcW w:w="6626" w:type="dxa"/>
          </w:tcPr>
          <w:p w:rsidR="00006B73" w:rsidRDefault="00A04457" w:rsidP="00215644">
            <w:pPr>
              <w:adjustRightInd w:val="0"/>
              <w:snapToGrid w:val="0"/>
              <w:spacing w:line="520" w:lineRule="exact"/>
              <w:jc w:val="left"/>
              <w:rPr>
                <w:rFonts w:eastAsia="仿宋_GB2312"/>
                <w:color w:val="000000"/>
                <w:kern w:val="0"/>
                <w:sz w:val="32"/>
                <w:szCs w:val="32"/>
              </w:rPr>
            </w:pPr>
            <w:r>
              <w:rPr>
                <w:rFonts w:eastAsia="仿宋_GB2312" w:hint="eastAsia"/>
                <w:color w:val="000000"/>
                <w:kern w:val="0"/>
                <w:sz w:val="32"/>
                <w:szCs w:val="32"/>
              </w:rPr>
              <w:t>南疆兵团师市规划建设区资源环境综合地质</w:t>
            </w:r>
          </w:p>
          <w:p w:rsidR="00823E7F" w:rsidRPr="00141F1C" w:rsidRDefault="00A04457" w:rsidP="00215644">
            <w:pPr>
              <w:adjustRightInd w:val="0"/>
              <w:snapToGrid w:val="0"/>
              <w:spacing w:line="520" w:lineRule="exact"/>
              <w:jc w:val="left"/>
              <w:rPr>
                <w:rFonts w:eastAsia="仿宋_GB2312"/>
                <w:b/>
                <w:color w:val="000000"/>
                <w:kern w:val="0"/>
                <w:sz w:val="32"/>
                <w:szCs w:val="32"/>
              </w:rPr>
            </w:pPr>
            <w:r>
              <w:rPr>
                <w:rFonts w:eastAsia="仿宋_GB2312" w:hint="eastAsia"/>
                <w:color w:val="000000"/>
                <w:kern w:val="0"/>
                <w:sz w:val="32"/>
                <w:szCs w:val="32"/>
              </w:rPr>
              <w:t>调查</w:t>
            </w:r>
          </w:p>
        </w:tc>
      </w:tr>
      <w:tr w:rsidR="009F19BB" w:rsidRPr="00141F1C" w:rsidTr="00A04457">
        <w:trPr>
          <w:trHeight w:val="492"/>
        </w:trPr>
        <w:tc>
          <w:tcPr>
            <w:tcW w:w="2410" w:type="dxa"/>
          </w:tcPr>
          <w:p w:rsidR="009F19BB" w:rsidRPr="00141F1C" w:rsidRDefault="009F19BB" w:rsidP="00215644">
            <w:pPr>
              <w:adjustRightInd w:val="0"/>
              <w:snapToGrid w:val="0"/>
              <w:spacing w:line="520" w:lineRule="exact"/>
              <w:jc w:val="left"/>
              <w:rPr>
                <w:rFonts w:eastAsia="仿宋_GB2312"/>
                <w:b/>
                <w:color w:val="000000"/>
                <w:kern w:val="0"/>
                <w:sz w:val="32"/>
                <w:szCs w:val="32"/>
              </w:rPr>
            </w:pPr>
            <w:r>
              <w:rPr>
                <w:rFonts w:eastAsia="仿宋_GB2312" w:hint="eastAsia"/>
                <w:b/>
                <w:color w:val="000000"/>
                <w:kern w:val="0"/>
                <w:sz w:val="32"/>
                <w:szCs w:val="32"/>
              </w:rPr>
              <w:t>类</w:t>
            </w:r>
            <w:r>
              <w:rPr>
                <w:rFonts w:eastAsia="仿宋_GB2312" w:hint="eastAsia"/>
                <w:b/>
                <w:color w:val="000000"/>
                <w:kern w:val="0"/>
                <w:sz w:val="32"/>
                <w:szCs w:val="32"/>
              </w:rPr>
              <w:t xml:space="preserve">        </w:t>
            </w:r>
            <w:r>
              <w:rPr>
                <w:rFonts w:eastAsia="仿宋_GB2312" w:hint="eastAsia"/>
                <w:b/>
                <w:color w:val="000000"/>
                <w:kern w:val="0"/>
                <w:sz w:val="32"/>
                <w:szCs w:val="32"/>
              </w:rPr>
              <w:t>型：</w:t>
            </w:r>
          </w:p>
        </w:tc>
        <w:tc>
          <w:tcPr>
            <w:tcW w:w="6626" w:type="dxa"/>
          </w:tcPr>
          <w:p w:rsidR="009F19BB" w:rsidRDefault="009F19BB" w:rsidP="00215644">
            <w:pPr>
              <w:adjustRightInd w:val="0"/>
              <w:snapToGrid w:val="0"/>
              <w:spacing w:line="520" w:lineRule="exact"/>
              <w:jc w:val="left"/>
              <w:rPr>
                <w:rFonts w:eastAsia="仿宋_GB2312"/>
                <w:color w:val="000000"/>
                <w:kern w:val="0"/>
                <w:sz w:val="32"/>
                <w:szCs w:val="32"/>
              </w:rPr>
            </w:pPr>
            <w:r>
              <w:rPr>
                <w:rFonts w:eastAsia="仿宋_GB2312" w:hint="eastAsia"/>
                <w:color w:val="000000"/>
                <w:kern w:val="0"/>
                <w:sz w:val="32"/>
                <w:szCs w:val="32"/>
              </w:rPr>
              <w:t>新开</w:t>
            </w:r>
            <w:r w:rsidR="005E6936">
              <w:rPr>
                <w:rFonts w:eastAsia="仿宋_GB2312" w:hint="eastAsia"/>
                <w:color w:val="000000"/>
                <w:kern w:val="0"/>
                <w:sz w:val="32"/>
                <w:szCs w:val="32"/>
              </w:rPr>
              <w:t>评审</w:t>
            </w:r>
            <w:r>
              <w:rPr>
                <w:rFonts w:eastAsia="仿宋_GB2312" w:hint="eastAsia"/>
                <w:color w:val="000000"/>
                <w:kern w:val="0"/>
                <w:sz w:val="32"/>
                <w:szCs w:val="32"/>
              </w:rPr>
              <w:t>委托</w:t>
            </w:r>
          </w:p>
        </w:tc>
      </w:tr>
      <w:tr w:rsidR="00823E7F" w:rsidRPr="00141F1C" w:rsidTr="00A04457">
        <w:trPr>
          <w:trHeight w:val="492"/>
        </w:trPr>
        <w:tc>
          <w:tcPr>
            <w:tcW w:w="2410" w:type="dxa"/>
          </w:tcPr>
          <w:p w:rsidR="00823E7F" w:rsidRPr="00141F1C" w:rsidRDefault="00B15104" w:rsidP="00215644">
            <w:pPr>
              <w:adjustRightInd w:val="0"/>
              <w:snapToGrid w:val="0"/>
              <w:spacing w:line="520" w:lineRule="exact"/>
              <w:ind w:right="160"/>
              <w:jc w:val="right"/>
              <w:rPr>
                <w:rFonts w:eastAsia="仿宋_GB2312"/>
                <w:b/>
                <w:color w:val="000000"/>
                <w:kern w:val="0"/>
                <w:sz w:val="32"/>
                <w:szCs w:val="32"/>
              </w:rPr>
            </w:pPr>
            <w:r w:rsidRPr="00141F1C">
              <w:rPr>
                <w:rFonts w:eastAsia="仿宋_GB2312" w:hint="eastAsia"/>
                <w:b/>
                <w:color w:val="000000"/>
                <w:kern w:val="0"/>
                <w:sz w:val="32"/>
                <w:szCs w:val="32"/>
              </w:rPr>
              <w:t>外</w:t>
            </w:r>
            <w:r w:rsidR="00464C05">
              <w:rPr>
                <w:rFonts w:eastAsia="仿宋_GB2312" w:hint="eastAsia"/>
                <w:b/>
                <w:color w:val="000000"/>
                <w:kern w:val="0"/>
                <w:sz w:val="32"/>
                <w:szCs w:val="32"/>
              </w:rPr>
              <w:t xml:space="preserve"> </w:t>
            </w:r>
            <w:r w:rsidRPr="00141F1C">
              <w:rPr>
                <w:rFonts w:eastAsia="仿宋_GB2312" w:hint="eastAsia"/>
                <w:b/>
                <w:color w:val="000000"/>
                <w:kern w:val="0"/>
                <w:sz w:val="32"/>
                <w:szCs w:val="32"/>
              </w:rPr>
              <w:t>协</w:t>
            </w:r>
            <w:r w:rsidR="00464C05">
              <w:rPr>
                <w:rFonts w:eastAsia="仿宋_GB2312" w:hint="eastAsia"/>
                <w:b/>
                <w:color w:val="000000"/>
                <w:kern w:val="0"/>
                <w:sz w:val="32"/>
                <w:szCs w:val="32"/>
              </w:rPr>
              <w:t xml:space="preserve"> </w:t>
            </w:r>
            <w:r w:rsidR="001B6997" w:rsidRPr="00141F1C">
              <w:rPr>
                <w:rFonts w:eastAsia="仿宋_GB2312"/>
                <w:b/>
                <w:color w:val="000000"/>
                <w:kern w:val="0"/>
                <w:sz w:val="32"/>
                <w:szCs w:val="32"/>
              </w:rPr>
              <w:t>单</w:t>
            </w:r>
            <w:r w:rsidR="00464C05">
              <w:rPr>
                <w:rFonts w:eastAsia="仿宋_GB2312" w:hint="eastAsia"/>
                <w:b/>
                <w:color w:val="000000"/>
                <w:kern w:val="0"/>
                <w:sz w:val="32"/>
                <w:szCs w:val="32"/>
              </w:rPr>
              <w:t xml:space="preserve"> </w:t>
            </w:r>
            <w:r w:rsidR="001B6997" w:rsidRPr="00141F1C">
              <w:rPr>
                <w:rFonts w:eastAsia="仿宋_GB2312"/>
                <w:b/>
                <w:color w:val="000000"/>
                <w:kern w:val="0"/>
                <w:sz w:val="32"/>
                <w:szCs w:val="32"/>
              </w:rPr>
              <w:t>位：</w:t>
            </w:r>
          </w:p>
        </w:tc>
        <w:tc>
          <w:tcPr>
            <w:tcW w:w="6626" w:type="dxa"/>
          </w:tcPr>
          <w:p w:rsidR="00823E7F" w:rsidRPr="00141F1C" w:rsidRDefault="00823E7F" w:rsidP="00215644">
            <w:pPr>
              <w:adjustRightInd w:val="0"/>
              <w:snapToGrid w:val="0"/>
              <w:spacing w:line="520" w:lineRule="exact"/>
              <w:jc w:val="left"/>
              <w:rPr>
                <w:rFonts w:eastAsia="仿宋_GB2312"/>
                <w:color w:val="000000"/>
                <w:kern w:val="0"/>
                <w:sz w:val="32"/>
                <w:szCs w:val="32"/>
              </w:rPr>
            </w:pPr>
          </w:p>
        </w:tc>
      </w:tr>
    </w:tbl>
    <w:p w:rsidR="00215644" w:rsidRDefault="00215644" w:rsidP="00215644">
      <w:pPr>
        <w:adjustRightInd w:val="0"/>
        <w:snapToGrid w:val="0"/>
        <w:spacing w:line="520" w:lineRule="exact"/>
        <w:jc w:val="left"/>
        <w:rPr>
          <w:rFonts w:eastAsia="仿宋_GB2312"/>
          <w:b/>
          <w:color w:val="000000"/>
          <w:kern w:val="0"/>
          <w:sz w:val="32"/>
          <w:szCs w:val="32"/>
        </w:rPr>
      </w:pPr>
    </w:p>
    <w:p w:rsidR="003F0775" w:rsidRDefault="00537F03" w:rsidP="00215644">
      <w:pPr>
        <w:adjustRightInd w:val="0"/>
        <w:snapToGrid w:val="0"/>
        <w:spacing w:line="520" w:lineRule="exact"/>
        <w:jc w:val="left"/>
        <w:rPr>
          <w:rFonts w:eastAsia="仿宋_GB2312"/>
          <w:b/>
          <w:color w:val="000000"/>
          <w:kern w:val="0"/>
          <w:sz w:val="32"/>
          <w:szCs w:val="32"/>
        </w:rPr>
      </w:pPr>
      <w:r>
        <w:rPr>
          <w:rFonts w:eastAsia="仿宋_GB2312" w:hint="eastAsia"/>
          <w:b/>
          <w:color w:val="000000"/>
          <w:kern w:val="0"/>
          <w:sz w:val="32"/>
          <w:szCs w:val="32"/>
        </w:rPr>
        <w:t>总体</w:t>
      </w:r>
      <w:r w:rsidR="001B6997" w:rsidRPr="00141F1C">
        <w:rPr>
          <w:rFonts w:eastAsia="仿宋_GB2312"/>
          <w:b/>
          <w:color w:val="000000"/>
          <w:kern w:val="0"/>
          <w:sz w:val="32"/>
          <w:szCs w:val="32"/>
        </w:rPr>
        <w:t>目标任务：</w:t>
      </w:r>
    </w:p>
    <w:p w:rsidR="00452A50" w:rsidRDefault="004654CD" w:rsidP="00215644">
      <w:pPr>
        <w:adjustRightInd w:val="0"/>
        <w:snapToGrid w:val="0"/>
        <w:spacing w:line="520" w:lineRule="exact"/>
        <w:ind w:firstLineChars="200" w:firstLine="640"/>
        <w:jc w:val="left"/>
        <w:rPr>
          <w:rFonts w:eastAsia="仿宋_GB2312"/>
          <w:color w:val="000000"/>
          <w:kern w:val="0"/>
          <w:sz w:val="32"/>
          <w:szCs w:val="32"/>
        </w:rPr>
      </w:pPr>
      <w:r w:rsidRPr="004654CD">
        <w:rPr>
          <w:rFonts w:eastAsia="仿宋_GB2312"/>
          <w:color w:val="000000"/>
          <w:kern w:val="0"/>
          <w:sz w:val="32"/>
          <w:szCs w:val="32"/>
        </w:rPr>
        <w:t>开</w:t>
      </w:r>
      <w:r w:rsidRPr="004654CD">
        <w:rPr>
          <w:rFonts w:eastAsia="仿宋_GB2312" w:hint="eastAsia"/>
          <w:color w:val="000000"/>
          <w:kern w:val="0"/>
          <w:sz w:val="32"/>
          <w:szCs w:val="32"/>
        </w:rPr>
        <w:t>展伊犁谷地黄土工程地质性质测试</w:t>
      </w:r>
      <w:r w:rsidR="0001653E">
        <w:rPr>
          <w:rFonts w:eastAsia="仿宋_GB2312" w:hint="eastAsia"/>
          <w:color w:val="000000"/>
          <w:kern w:val="0"/>
          <w:sz w:val="32"/>
          <w:szCs w:val="32"/>
        </w:rPr>
        <w:t>，</w:t>
      </w:r>
      <w:r w:rsidRPr="004654CD">
        <w:rPr>
          <w:rFonts w:eastAsia="仿宋_GB2312" w:hint="eastAsia"/>
          <w:color w:val="000000"/>
          <w:kern w:val="0"/>
          <w:sz w:val="32"/>
          <w:szCs w:val="32"/>
        </w:rPr>
        <w:t>获取</w:t>
      </w:r>
      <w:r w:rsidR="00053EC8">
        <w:rPr>
          <w:rFonts w:eastAsia="仿宋_GB2312" w:hint="eastAsia"/>
          <w:color w:val="000000"/>
          <w:kern w:val="0"/>
          <w:sz w:val="32"/>
          <w:szCs w:val="32"/>
        </w:rPr>
        <w:t>其</w:t>
      </w:r>
      <w:r w:rsidR="00833189">
        <w:rPr>
          <w:rFonts w:eastAsia="仿宋_GB2312" w:hint="eastAsia"/>
          <w:color w:val="000000"/>
          <w:kern w:val="0"/>
          <w:sz w:val="32"/>
          <w:szCs w:val="32"/>
        </w:rPr>
        <w:t>物理力学等</w:t>
      </w:r>
      <w:r w:rsidRPr="004654CD">
        <w:rPr>
          <w:rFonts w:eastAsia="仿宋_GB2312" w:hint="eastAsia"/>
          <w:color w:val="000000"/>
          <w:kern w:val="0"/>
          <w:sz w:val="32"/>
          <w:szCs w:val="32"/>
        </w:rPr>
        <w:t>指标参数，</w:t>
      </w:r>
      <w:r w:rsidR="007939FD">
        <w:rPr>
          <w:rFonts w:eastAsia="仿宋_GB2312" w:hint="eastAsia"/>
          <w:color w:val="000000"/>
          <w:kern w:val="0"/>
          <w:sz w:val="32"/>
          <w:szCs w:val="32"/>
        </w:rPr>
        <w:t>揭示伊犁谷地黄土工程地质性质；</w:t>
      </w:r>
      <w:r w:rsidR="00E86854">
        <w:rPr>
          <w:rFonts w:eastAsia="仿宋_GB2312" w:hint="eastAsia"/>
          <w:color w:val="000000"/>
          <w:kern w:val="0"/>
          <w:sz w:val="32"/>
          <w:szCs w:val="32"/>
        </w:rPr>
        <w:t>对比</w:t>
      </w:r>
      <w:r w:rsidRPr="004654CD">
        <w:rPr>
          <w:rFonts w:eastAsia="仿宋_GB2312" w:hint="eastAsia"/>
          <w:color w:val="000000"/>
          <w:kern w:val="0"/>
          <w:sz w:val="32"/>
          <w:szCs w:val="32"/>
        </w:rPr>
        <w:t>分析伊犁谷地黄土工程地质性质与伊犁谷地黄土地质灾害孕灾背景条件与分布规律、伊犁谷地典型冻融型黄土滑坡致灾机理的相关关系</w:t>
      </w:r>
      <w:r w:rsidR="0001653E">
        <w:rPr>
          <w:rFonts w:eastAsia="仿宋_GB2312" w:hint="eastAsia"/>
          <w:color w:val="000000"/>
          <w:kern w:val="0"/>
          <w:sz w:val="32"/>
          <w:szCs w:val="32"/>
        </w:rPr>
        <w:t>，为伊犁谷地黄土地质灾害风险减缓与规避提供数据支撑</w:t>
      </w:r>
      <w:r w:rsidR="00E86854">
        <w:rPr>
          <w:rFonts w:eastAsia="仿宋_GB2312" w:hint="eastAsia"/>
          <w:color w:val="000000"/>
          <w:kern w:val="0"/>
          <w:sz w:val="32"/>
          <w:szCs w:val="32"/>
        </w:rPr>
        <w:t>。</w:t>
      </w:r>
    </w:p>
    <w:p w:rsidR="003F0775" w:rsidRDefault="001B6997" w:rsidP="00215644">
      <w:pPr>
        <w:adjustRightInd w:val="0"/>
        <w:snapToGrid w:val="0"/>
        <w:spacing w:line="520" w:lineRule="exact"/>
        <w:jc w:val="left"/>
        <w:rPr>
          <w:rFonts w:eastAsia="仿宋_GB2312"/>
          <w:b/>
          <w:color w:val="000000"/>
          <w:kern w:val="0"/>
          <w:sz w:val="32"/>
          <w:szCs w:val="32"/>
        </w:rPr>
      </w:pPr>
      <w:r w:rsidRPr="00141F1C">
        <w:rPr>
          <w:rFonts w:eastAsia="仿宋_GB2312"/>
          <w:b/>
          <w:color w:val="000000"/>
          <w:kern w:val="0"/>
          <w:sz w:val="32"/>
          <w:szCs w:val="32"/>
        </w:rPr>
        <w:t>预期成果：</w:t>
      </w:r>
    </w:p>
    <w:p w:rsidR="002704EA" w:rsidRDefault="00EE4EB7" w:rsidP="00215644">
      <w:pPr>
        <w:adjustRightInd w:val="0"/>
        <w:snapToGrid w:val="0"/>
        <w:spacing w:line="52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伊犁谷地黄土工程地质性质测试与对比分析</w:t>
      </w:r>
      <w:r w:rsidR="002704EA" w:rsidRPr="005E288E">
        <w:rPr>
          <w:rFonts w:eastAsia="仿宋_GB2312" w:hint="eastAsia"/>
          <w:color w:val="000000"/>
          <w:kern w:val="0"/>
          <w:sz w:val="32"/>
          <w:szCs w:val="32"/>
        </w:rPr>
        <w:t>报告</w:t>
      </w:r>
      <w:r w:rsidR="007939FD">
        <w:rPr>
          <w:rFonts w:eastAsia="仿宋_GB2312" w:hint="eastAsia"/>
          <w:color w:val="000000"/>
          <w:kern w:val="0"/>
          <w:sz w:val="32"/>
          <w:szCs w:val="32"/>
        </w:rPr>
        <w:t>以及</w:t>
      </w:r>
      <w:r w:rsidR="007939FD">
        <w:rPr>
          <w:rFonts w:eastAsia="仿宋_GB2312"/>
          <w:color w:val="000000"/>
          <w:kern w:val="0"/>
          <w:sz w:val="32"/>
          <w:szCs w:val="32"/>
        </w:rPr>
        <w:t>岩土试验成果原始记录</w:t>
      </w:r>
      <w:r w:rsidR="007939FD">
        <w:rPr>
          <w:rFonts w:eastAsia="仿宋_GB2312" w:hint="eastAsia"/>
          <w:color w:val="000000"/>
          <w:kern w:val="0"/>
          <w:sz w:val="32"/>
          <w:szCs w:val="32"/>
        </w:rPr>
        <w:t>数据</w:t>
      </w:r>
      <w:r w:rsidR="002704EA" w:rsidRPr="005E288E">
        <w:rPr>
          <w:rFonts w:eastAsia="仿宋_GB2312" w:hint="eastAsia"/>
          <w:color w:val="000000"/>
          <w:kern w:val="0"/>
          <w:sz w:val="32"/>
          <w:szCs w:val="32"/>
        </w:rPr>
        <w:t>；</w:t>
      </w:r>
      <w:r w:rsidR="008F7437">
        <w:rPr>
          <w:rFonts w:eastAsia="仿宋_GB2312" w:hint="eastAsia"/>
          <w:color w:val="000000"/>
          <w:kern w:val="0"/>
          <w:sz w:val="32"/>
          <w:szCs w:val="32"/>
        </w:rPr>
        <w:t>伊犁谷地黄土地质灾害孕灾背景条件分布图</w:t>
      </w:r>
      <w:r w:rsidR="00463EC6">
        <w:rPr>
          <w:rFonts w:eastAsia="仿宋_GB2312" w:hint="eastAsia"/>
          <w:color w:val="000000"/>
          <w:kern w:val="0"/>
          <w:sz w:val="32"/>
          <w:szCs w:val="32"/>
        </w:rPr>
        <w:t>、</w:t>
      </w:r>
      <w:r w:rsidR="008F7437">
        <w:rPr>
          <w:rFonts w:eastAsia="仿宋_GB2312" w:hint="eastAsia"/>
          <w:color w:val="000000"/>
          <w:kern w:val="0"/>
          <w:sz w:val="32"/>
          <w:szCs w:val="32"/>
        </w:rPr>
        <w:t>伊犁谷地黄土地质灾害分布图</w:t>
      </w:r>
      <w:r w:rsidR="00463EC6">
        <w:rPr>
          <w:rFonts w:eastAsia="仿宋_GB2312" w:hint="eastAsia"/>
          <w:color w:val="000000"/>
          <w:kern w:val="0"/>
          <w:sz w:val="32"/>
          <w:szCs w:val="32"/>
        </w:rPr>
        <w:t>等成果图件</w:t>
      </w:r>
      <w:r w:rsidR="008F7437">
        <w:rPr>
          <w:rFonts w:eastAsia="仿宋_GB2312" w:hint="eastAsia"/>
          <w:color w:val="000000"/>
          <w:kern w:val="0"/>
          <w:sz w:val="32"/>
          <w:szCs w:val="32"/>
        </w:rPr>
        <w:t>；提出伊犁谷地典型冻融型黄土滑坡破坏模式</w:t>
      </w:r>
      <w:r w:rsidR="00537F03">
        <w:rPr>
          <w:rFonts w:eastAsia="仿宋_GB2312" w:hint="eastAsia"/>
          <w:color w:val="000000"/>
          <w:kern w:val="0"/>
          <w:sz w:val="32"/>
          <w:szCs w:val="32"/>
        </w:rPr>
        <w:t>，并揭示其</w:t>
      </w:r>
      <w:r w:rsidR="008F7437">
        <w:rPr>
          <w:rFonts w:eastAsia="仿宋_GB2312" w:hint="eastAsia"/>
          <w:color w:val="000000"/>
          <w:kern w:val="0"/>
          <w:sz w:val="32"/>
          <w:szCs w:val="32"/>
        </w:rPr>
        <w:t>致灾机理</w:t>
      </w:r>
      <w:r w:rsidR="002704EA" w:rsidRPr="005E288E">
        <w:rPr>
          <w:rFonts w:eastAsia="仿宋_GB2312" w:hint="eastAsia"/>
          <w:color w:val="000000"/>
          <w:kern w:val="0"/>
          <w:sz w:val="32"/>
          <w:szCs w:val="32"/>
        </w:rPr>
        <w:t>。</w:t>
      </w:r>
    </w:p>
    <w:p w:rsidR="00053EC8" w:rsidRDefault="00053EC8" w:rsidP="00215644">
      <w:pPr>
        <w:adjustRightInd w:val="0"/>
        <w:snapToGrid w:val="0"/>
        <w:spacing w:line="520" w:lineRule="exact"/>
        <w:jc w:val="left"/>
        <w:rPr>
          <w:rFonts w:eastAsia="仿宋_GB2312"/>
          <w:b/>
          <w:color w:val="000000"/>
          <w:kern w:val="0"/>
          <w:sz w:val="32"/>
          <w:szCs w:val="32"/>
        </w:rPr>
      </w:pPr>
      <w:r>
        <w:rPr>
          <w:rFonts w:eastAsia="仿宋_GB2312" w:hint="eastAsia"/>
          <w:b/>
          <w:color w:val="000000"/>
          <w:kern w:val="0"/>
          <w:sz w:val="32"/>
          <w:szCs w:val="32"/>
        </w:rPr>
        <w:t>2021</w:t>
      </w:r>
      <w:r>
        <w:rPr>
          <w:rFonts w:eastAsia="仿宋_GB2312" w:hint="eastAsia"/>
          <w:b/>
          <w:color w:val="000000"/>
          <w:kern w:val="0"/>
          <w:sz w:val="32"/>
          <w:szCs w:val="32"/>
        </w:rPr>
        <w:t>年</w:t>
      </w:r>
      <w:r w:rsidRPr="00141F1C">
        <w:rPr>
          <w:rFonts w:eastAsia="仿宋_GB2312"/>
          <w:b/>
          <w:color w:val="000000"/>
          <w:kern w:val="0"/>
          <w:sz w:val="32"/>
          <w:szCs w:val="32"/>
        </w:rPr>
        <w:t>目标任务：</w:t>
      </w:r>
    </w:p>
    <w:p w:rsidR="00053EC8" w:rsidRDefault="00053EC8" w:rsidP="00215644">
      <w:pPr>
        <w:adjustRightInd w:val="0"/>
        <w:snapToGrid w:val="0"/>
        <w:spacing w:line="520" w:lineRule="exact"/>
        <w:ind w:firstLineChars="200" w:firstLine="640"/>
        <w:jc w:val="left"/>
        <w:rPr>
          <w:rFonts w:eastAsia="仿宋_GB2312"/>
          <w:color w:val="000000"/>
          <w:kern w:val="0"/>
          <w:sz w:val="32"/>
          <w:szCs w:val="32"/>
        </w:rPr>
      </w:pPr>
      <w:r w:rsidRPr="004654CD">
        <w:rPr>
          <w:rFonts w:eastAsia="仿宋_GB2312"/>
          <w:color w:val="000000"/>
          <w:kern w:val="0"/>
          <w:sz w:val="32"/>
          <w:szCs w:val="32"/>
        </w:rPr>
        <w:t>开</w:t>
      </w:r>
      <w:r w:rsidRPr="004654CD">
        <w:rPr>
          <w:rFonts w:eastAsia="仿宋_GB2312" w:hint="eastAsia"/>
          <w:color w:val="000000"/>
          <w:kern w:val="0"/>
          <w:sz w:val="32"/>
          <w:szCs w:val="32"/>
        </w:rPr>
        <w:t>展伊犁谷地黄土工程地质性质测试</w:t>
      </w:r>
      <w:r>
        <w:rPr>
          <w:rFonts w:eastAsia="仿宋_GB2312" w:hint="eastAsia"/>
          <w:color w:val="000000"/>
          <w:kern w:val="0"/>
          <w:sz w:val="32"/>
          <w:szCs w:val="32"/>
        </w:rPr>
        <w:t>，</w:t>
      </w:r>
      <w:r w:rsidRPr="004654CD">
        <w:rPr>
          <w:rFonts w:eastAsia="仿宋_GB2312" w:hint="eastAsia"/>
          <w:color w:val="000000"/>
          <w:kern w:val="0"/>
          <w:sz w:val="32"/>
          <w:szCs w:val="32"/>
        </w:rPr>
        <w:t>获取</w:t>
      </w:r>
      <w:r>
        <w:rPr>
          <w:rFonts w:eastAsia="仿宋_GB2312" w:hint="eastAsia"/>
          <w:color w:val="000000"/>
          <w:kern w:val="0"/>
          <w:sz w:val="32"/>
          <w:szCs w:val="32"/>
        </w:rPr>
        <w:t>其</w:t>
      </w:r>
      <w:r w:rsidR="00833189">
        <w:rPr>
          <w:rFonts w:eastAsia="仿宋_GB2312" w:hint="eastAsia"/>
          <w:color w:val="000000"/>
          <w:kern w:val="0"/>
          <w:sz w:val="32"/>
          <w:szCs w:val="32"/>
        </w:rPr>
        <w:t>物理力学等</w:t>
      </w:r>
      <w:r w:rsidRPr="004654CD">
        <w:rPr>
          <w:rFonts w:eastAsia="仿宋_GB2312" w:hint="eastAsia"/>
          <w:color w:val="000000"/>
          <w:kern w:val="0"/>
          <w:sz w:val="32"/>
          <w:szCs w:val="32"/>
        </w:rPr>
        <w:t>指标参数，</w:t>
      </w:r>
      <w:r w:rsidR="00600B74">
        <w:rPr>
          <w:rFonts w:eastAsia="仿宋_GB2312" w:hint="eastAsia"/>
          <w:color w:val="000000"/>
          <w:kern w:val="0"/>
          <w:sz w:val="32"/>
          <w:szCs w:val="32"/>
        </w:rPr>
        <w:t>揭示伊犁谷地黄土工程地质性质；</w:t>
      </w:r>
      <w:r w:rsidRPr="004654CD">
        <w:rPr>
          <w:rFonts w:eastAsia="仿宋_GB2312" w:hint="eastAsia"/>
          <w:color w:val="000000"/>
          <w:kern w:val="0"/>
          <w:sz w:val="32"/>
          <w:szCs w:val="32"/>
        </w:rPr>
        <w:t>分析伊犁谷地黄土地质灾害孕灾背景条件与分布规律</w:t>
      </w:r>
      <w:r w:rsidR="00600B74">
        <w:rPr>
          <w:rFonts w:eastAsia="仿宋_GB2312" w:hint="eastAsia"/>
          <w:color w:val="000000"/>
          <w:kern w:val="0"/>
          <w:sz w:val="32"/>
          <w:szCs w:val="32"/>
        </w:rPr>
        <w:t>，</w:t>
      </w:r>
      <w:r w:rsidR="003F28EC">
        <w:rPr>
          <w:rFonts w:eastAsia="仿宋_GB2312" w:hint="eastAsia"/>
          <w:color w:val="000000"/>
          <w:kern w:val="0"/>
          <w:sz w:val="32"/>
          <w:szCs w:val="32"/>
        </w:rPr>
        <w:t>总结</w:t>
      </w:r>
      <w:r w:rsidR="00600B74">
        <w:rPr>
          <w:rFonts w:eastAsia="仿宋_GB2312" w:hint="eastAsia"/>
          <w:color w:val="000000"/>
          <w:kern w:val="0"/>
          <w:sz w:val="32"/>
          <w:szCs w:val="32"/>
        </w:rPr>
        <w:t>提出</w:t>
      </w:r>
      <w:r w:rsidRPr="004654CD">
        <w:rPr>
          <w:rFonts w:eastAsia="仿宋_GB2312" w:hint="eastAsia"/>
          <w:color w:val="000000"/>
          <w:kern w:val="0"/>
          <w:sz w:val="32"/>
          <w:szCs w:val="32"/>
        </w:rPr>
        <w:t>伊犁谷</w:t>
      </w:r>
      <w:r w:rsidRPr="004654CD">
        <w:rPr>
          <w:rFonts w:eastAsia="仿宋_GB2312" w:hint="eastAsia"/>
          <w:color w:val="000000"/>
          <w:kern w:val="0"/>
          <w:sz w:val="32"/>
          <w:szCs w:val="32"/>
        </w:rPr>
        <w:lastRenderedPageBreak/>
        <w:t>地典型冻融型黄土滑坡</w:t>
      </w:r>
      <w:r w:rsidR="00600B74">
        <w:rPr>
          <w:rFonts w:eastAsia="仿宋_GB2312" w:hint="eastAsia"/>
          <w:color w:val="000000"/>
          <w:kern w:val="0"/>
          <w:sz w:val="32"/>
          <w:szCs w:val="32"/>
        </w:rPr>
        <w:t>破坏模式，研究其</w:t>
      </w:r>
      <w:r w:rsidRPr="004654CD">
        <w:rPr>
          <w:rFonts w:eastAsia="仿宋_GB2312" w:hint="eastAsia"/>
          <w:color w:val="000000"/>
          <w:kern w:val="0"/>
          <w:sz w:val="32"/>
          <w:szCs w:val="32"/>
        </w:rPr>
        <w:t>致灾机理</w:t>
      </w:r>
      <w:r w:rsidR="00600B74">
        <w:rPr>
          <w:rFonts w:eastAsia="仿宋_GB2312" w:hint="eastAsia"/>
          <w:color w:val="000000"/>
          <w:kern w:val="0"/>
          <w:sz w:val="32"/>
          <w:szCs w:val="32"/>
        </w:rPr>
        <w:t>，</w:t>
      </w:r>
      <w:r>
        <w:rPr>
          <w:rFonts w:eastAsia="仿宋_GB2312" w:hint="eastAsia"/>
          <w:color w:val="000000"/>
          <w:kern w:val="0"/>
          <w:sz w:val="32"/>
          <w:szCs w:val="32"/>
        </w:rPr>
        <w:t>为伊犁谷地黄土地质灾害风险减缓与规避提供数据支撑。</w:t>
      </w:r>
    </w:p>
    <w:p w:rsidR="003F0775" w:rsidRDefault="00904ACF" w:rsidP="00215644">
      <w:pPr>
        <w:adjustRightInd w:val="0"/>
        <w:snapToGrid w:val="0"/>
        <w:spacing w:line="520" w:lineRule="exact"/>
        <w:jc w:val="left"/>
        <w:rPr>
          <w:rFonts w:eastAsia="仿宋_GB2312"/>
          <w:b/>
          <w:color w:val="000000"/>
          <w:kern w:val="0"/>
          <w:sz w:val="32"/>
          <w:szCs w:val="32"/>
        </w:rPr>
      </w:pPr>
      <w:r>
        <w:rPr>
          <w:rFonts w:eastAsia="仿宋_GB2312" w:hint="eastAsia"/>
          <w:b/>
          <w:color w:val="000000"/>
          <w:kern w:val="0"/>
          <w:sz w:val="32"/>
          <w:szCs w:val="32"/>
        </w:rPr>
        <w:t>2021</w:t>
      </w:r>
      <w:r>
        <w:rPr>
          <w:rFonts w:eastAsia="仿宋_GB2312" w:hint="eastAsia"/>
          <w:b/>
          <w:color w:val="000000"/>
          <w:kern w:val="0"/>
          <w:sz w:val="32"/>
          <w:szCs w:val="32"/>
        </w:rPr>
        <w:t>年</w:t>
      </w:r>
      <w:r w:rsidR="001B6997" w:rsidRPr="00141F1C">
        <w:rPr>
          <w:rFonts w:eastAsia="仿宋_GB2312"/>
          <w:b/>
          <w:color w:val="000000"/>
          <w:kern w:val="0"/>
          <w:sz w:val="32"/>
          <w:szCs w:val="32"/>
        </w:rPr>
        <w:t>主要实物工作量：</w:t>
      </w:r>
    </w:p>
    <w:p w:rsidR="002704EA" w:rsidRDefault="00BA7204" w:rsidP="00215644">
      <w:pPr>
        <w:adjustRightInd w:val="0"/>
        <w:snapToGrid w:val="0"/>
        <w:spacing w:line="520" w:lineRule="exact"/>
        <w:ind w:firstLineChars="150" w:firstLine="480"/>
        <w:jc w:val="left"/>
        <w:rPr>
          <w:rFonts w:eastAsia="仿宋_GB2312"/>
          <w:color w:val="000000"/>
          <w:kern w:val="0"/>
          <w:sz w:val="32"/>
          <w:szCs w:val="32"/>
        </w:rPr>
      </w:pPr>
      <w:r w:rsidRPr="00BA7204">
        <w:rPr>
          <w:rFonts w:eastAsia="仿宋_GB2312" w:hint="eastAsia"/>
          <w:color w:val="000000"/>
          <w:kern w:val="0"/>
          <w:sz w:val="32"/>
          <w:szCs w:val="32"/>
        </w:rPr>
        <w:t>开展</w:t>
      </w:r>
      <w:r>
        <w:rPr>
          <w:rFonts w:eastAsia="仿宋_GB2312" w:hint="eastAsia"/>
          <w:color w:val="000000"/>
          <w:kern w:val="0"/>
          <w:sz w:val="32"/>
          <w:szCs w:val="32"/>
        </w:rPr>
        <w:t>伊犁谷地黄土</w:t>
      </w:r>
      <w:r w:rsidRPr="00BA7204">
        <w:rPr>
          <w:rFonts w:eastAsia="仿宋_GB2312"/>
          <w:color w:val="000000"/>
          <w:kern w:val="0"/>
          <w:sz w:val="32"/>
          <w:szCs w:val="32"/>
        </w:rPr>
        <w:t>物理力学试验</w:t>
      </w:r>
      <w:r>
        <w:rPr>
          <w:rFonts w:eastAsia="仿宋_GB2312" w:hint="eastAsia"/>
          <w:color w:val="000000"/>
          <w:kern w:val="0"/>
          <w:sz w:val="32"/>
          <w:szCs w:val="32"/>
        </w:rPr>
        <w:t>、</w:t>
      </w:r>
      <w:r w:rsidRPr="00BA7204">
        <w:rPr>
          <w:rFonts w:eastAsia="仿宋_GB2312"/>
          <w:color w:val="000000"/>
          <w:kern w:val="0"/>
          <w:sz w:val="32"/>
          <w:szCs w:val="32"/>
        </w:rPr>
        <w:t>颗粒</w:t>
      </w:r>
      <w:r>
        <w:rPr>
          <w:rFonts w:eastAsia="仿宋_GB2312" w:hint="eastAsia"/>
          <w:color w:val="000000"/>
          <w:kern w:val="0"/>
          <w:sz w:val="32"/>
          <w:szCs w:val="32"/>
        </w:rPr>
        <w:t>与</w:t>
      </w:r>
      <w:r w:rsidRPr="00BA7204">
        <w:rPr>
          <w:rFonts w:eastAsia="仿宋_GB2312" w:hint="eastAsia"/>
          <w:color w:val="000000"/>
          <w:kern w:val="0"/>
          <w:sz w:val="32"/>
          <w:szCs w:val="32"/>
        </w:rPr>
        <w:t>矿物成分分析</w:t>
      </w:r>
      <w:r w:rsidRPr="00BA7204">
        <w:rPr>
          <w:rFonts w:eastAsia="仿宋_GB2312"/>
          <w:color w:val="000000"/>
          <w:kern w:val="0"/>
          <w:sz w:val="32"/>
          <w:szCs w:val="32"/>
        </w:rPr>
        <w:t>，</w:t>
      </w:r>
      <w:r w:rsidRPr="00BA7204">
        <w:rPr>
          <w:rFonts w:eastAsia="仿宋_GB2312" w:hint="eastAsia"/>
          <w:color w:val="000000"/>
          <w:kern w:val="0"/>
          <w:sz w:val="32"/>
          <w:szCs w:val="32"/>
        </w:rPr>
        <w:t>以及三轴抗剪与土动三轴试验等测试，获取工程地质性质与指标参数</w:t>
      </w:r>
      <w:r w:rsidR="002704EA" w:rsidRPr="005E288E">
        <w:rPr>
          <w:rFonts w:eastAsia="仿宋_GB2312" w:hint="eastAsia"/>
          <w:color w:val="000000"/>
          <w:kern w:val="0"/>
          <w:sz w:val="32"/>
          <w:szCs w:val="32"/>
        </w:rPr>
        <w:t>。委托试验</w:t>
      </w:r>
      <w:r w:rsidR="00F76EF4">
        <w:rPr>
          <w:rFonts w:eastAsia="仿宋_GB2312" w:hint="eastAsia"/>
          <w:color w:val="000000"/>
          <w:kern w:val="0"/>
          <w:sz w:val="32"/>
          <w:szCs w:val="32"/>
        </w:rPr>
        <w:t>岩</w:t>
      </w:r>
      <w:r w:rsidR="002704EA" w:rsidRPr="005E288E">
        <w:rPr>
          <w:rFonts w:eastAsia="仿宋_GB2312" w:hint="eastAsia"/>
          <w:color w:val="000000"/>
          <w:kern w:val="0"/>
          <w:sz w:val="32"/>
          <w:szCs w:val="32"/>
        </w:rPr>
        <w:t>土样测试共</w:t>
      </w:r>
      <w:r w:rsidR="002704EA" w:rsidRPr="005E288E">
        <w:rPr>
          <w:rFonts w:eastAsia="仿宋_GB2312" w:hint="eastAsia"/>
          <w:color w:val="000000"/>
          <w:kern w:val="0"/>
          <w:sz w:val="32"/>
          <w:szCs w:val="32"/>
        </w:rPr>
        <w:t>35</w:t>
      </w:r>
      <w:r w:rsidR="002704EA" w:rsidRPr="005E288E">
        <w:rPr>
          <w:rFonts w:eastAsia="仿宋_GB2312" w:hint="eastAsia"/>
          <w:color w:val="000000"/>
          <w:kern w:val="0"/>
          <w:sz w:val="32"/>
          <w:szCs w:val="32"/>
        </w:rPr>
        <w:t>组，试验项目包括</w:t>
      </w:r>
      <w:r w:rsidR="00BB347D" w:rsidRPr="00BB347D">
        <w:rPr>
          <w:rFonts w:eastAsia="仿宋_GB2312"/>
          <w:color w:val="000000"/>
          <w:kern w:val="0"/>
          <w:sz w:val="32"/>
          <w:szCs w:val="32"/>
        </w:rPr>
        <w:t>颗粒分析</w:t>
      </w:r>
      <w:r w:rsidR="00BB347D">
        <w:rPr>
          <w:rFonts w:eastAsia="仿宋_GB2312" w:hint="eastAsia"/>
          <w:color w:val="000000"/>
          <w:kern w:val="0"/>
          <w:sz w:val="32"/>
          <w:szCs w:val="32"/>
        </w:rPr>
        <w:t>、</w:t>
      </w:r>
      <w:r w:rsidR="00BB347D" w:rsidRPr="00BB347D">
        <w:rPr>
          <w:rFonts w:eastAsia="仿宋_GB2312"/>
          <w:color w:val="000000"/>
          <w:kern w:val="0"/>
          <w:sz w:val="32"/>
          <w:szCs w:val="32"/>
        </w:rPr>
        <w:t>基本物理指标</w:t>
      </w:r>
      <w:r w:rsidR="00BB347D">
        <w:rPr>
          <w:rFonts w:eastAsia="仿宋_GB2312" w:hint="eastAsia"/>
          <w:color w:val="000000"/>
          <w:kern w:val="0"/>
          <w:sz w:val="32"/>
          <w:szCs w:val="32"/>
        </w:rPr>
        <w:t>、</w:t>
      </w:r>
      <w:r w:rsidR="00BB347D" w:rsidRPr="00BB347D">
        <w:rPr>
          <w:rFonts w:eastAsia="仿宋_GB2312"/>
          <w:color w:val="000000"/>
          <w:kern w:val="0"/>
          <w:sz w:val="32"/>
          <w:szCs w:val="32"/>
        </w:rPr>
        <w:t>渗透试验</w:t>
      </w:r>
      <w:r w:rsidR="00BB347D">
        <w:rPr>
          <w:rFonts w:eastAsia="仿宋_GB2312" w:hint="eastAsia"/>
          <w:color w:val="000000"/>
          <w:kern w:val="0"/>
          <w:sz w:val="32"/>
          <w:szCs w:val="32"/>
        </w:rPr>
        <w:t>、</w:t>
      </w:r>
      <w:r w:rsidR="00BB347D" w:rsidRPr="00BB347D">
        <w:rPr>
          <w:rFonts w:eastAsia="仿宋_GB2312"/>
          <w:color w:val="000000"/>
          <w:kern w:val="0"/>
          <w:sz w:val="32"/>
          <w:szCs w:val="32"/>
        </w:rPr>
        <w:t>湿陷试验</w:t>
      </w:r>
      <w:r w:rsidR="00BB347D">
        <w:rPr>
          <w:rFonts w:eastAsia="仿宋_GB2312" w:hint="eastAsia"/>
          <w:color w:val="000000"/>
          <w:kern w:val="0"/>
          <w:sz w:val="32"/>
          <w:szCs w:val="32"/>
        </w:rPr>
        <w:t>、</w:t>
      </w:r>
      <w:r w:rsidR="00BB347D" w:rsidRPr="00BB347D">
        <w:rPr>
          <w:rFonts w:eastAsia="仿宋_GB2312"/>
          <w:color w:val="000000"/>
          <w:kern w:val="0"/>
          <w:sz w:val="32"/>
          <w:szCs w:val="32"/>
        </w:rPr>
        <w:t>压缩试验</w:t>
      </w:r>
      <w:r w:rsidR="00BB347D">
        <w:rPr>
          <w:rFonts w:eastAsia="仿宋_GB2312" w:hint="eastAsia"/>
          <w:color w:val="000000"/>
          <w:kern w:val="0"/>
          <w:sz w:val="32"/>
          <w:szCs w:val="32"/>
        </w:rPr>
        <w:t>、</w:t>
      </w:r>
      <w:r w:rsidR="00BB347D" w:rsidRPr="00BB347D">
        <w:rPr>
          <w:rFonts w:eastAsia="仿宋_GB2312"/>
          <w:color w:val="000000"/>
          <w:kern w:val="0"/>
          <w:sz w:val="32"/>
          <w:szCs w:val="32"/>
        </w:rPr>
        <w:t>直剪试验</w:t>
      </w:r>
      <w:r w:rsidR="00BB347D">
        <w:rPr>
          <w:rFonts w:eastAsia="仿宋_GB2312" w:hint="eastAsia"/>
          <w:color w:val="000000"/>
          <w:kern w:val="0"/>
          <w:sz w:val="32"/>
          <w:szCs w:val="32"/>
        </w:rPr>
        <w:t>、</w:t>
      </w:r>
      <w:r w:rsidR="00BB347D" w:rsidRPr="00BB347D">
        <w:rPr>
          <w:rFonts w:eastAsia="仿宋_GB2312"/>
          <w:color w:val="000000"/>
          <w:kern w:val="0"/>
          <w:sz w:val="32"/>
          <w:szCs w:val="32"/>
        </w:rPr>
        <w:t>常规三轴试验、土动三轴试验</w:t>
      </w:r>
      <w:r w:rsidR="002704EA" w:rsidRPr="005E288E">
        <w:rPr>
          <w:rFonts w:eastAsia="仿宋_GB2312" w:hint="eastAsia"/>
          <w:color w:val="000000"/>
          <w:kern w:val="0"/>
          <w:sz w:val="32"/>
          <w:szCs w:val="32"/>
        </w:rPr>
        <w:t>等；在试验</w:t>
      </w:r>
      <w:r w:rsidR="00816DA8">
        <w:rPr>
          <w:rFonts w:eastAsia="仿宋_GB2312" w:hint="eastAsia"/>
          <w:color w:val="000000"/>
          <w:kern w:val="0"/>
          <w:sz w:val="32"/>
          <w:szCs w:val="32"/>
        </w:rPr>
        <w:t>测试</w:t>
      </w:r>
      <w:r w:rsidR="002704EA" w:rsidRPr="005E288E">
        <w:rPr>
          <w:rFonts w:eastAsia="仿宋_GB2312" w:hint="eastAsia"/>
          <w:color w:val="000000"/>
          <w:kern w:val="0"/>
          <w:sz w:val="32"/>
          <w:szCs w:val="32"/>
        </w:rPr>
        <w:t>的基础上</w:t>
      </w:r>
      <w:r w:rsidR="00816DA8">
        <w:rPr>
          <w:rFonts w:eastAsia="仿宋_GB2312" w:hint="eastAsia"/>
          <w:color w:val="000000"/>
          <w:kern w:val="0"/>
          <w:sz w:val="32"/>
          <w:szCs w:val="32"/>
        </w:rPr>
        <w:t>，</w:t>
      </w:r>
      <w:r w:rsidR="003E70FA" w:rsidRPr="004654CD">
        <w:rPr>
          <w:rFonts w:eastAsia="仿宋_GB2312" w:hint="eastAsia"/>
          <w:color w:val="000000"/>
          <w:kern w:val="0"/>
          <w:sz w:val="32"/>
          <w:szCs w:val="32"/>
        </w:rPr>
        <w:t>分析伊犁谷地黄土地质灾害孕灾背景条件与分布规律</w:t>
      </w:r>
      <w:r w:rsidR="003E70FA">
        <w:rPr>
          <w:rFonts w:eastAsia="仿宋_GB2312" w:hint="eastAsia"/>
          <w:color w:val="000000"/>
          <w:kern w:val="0"/>
          <w:sz w:val="32"/>
          <w:szCs w:val="32"/>
        </w:rPr>
        <w:t>，总结提出</w:t>
      </w:r>
      <w:r w:rsidR="003E70FA" w:rsidRPr="004654CD">
        <w:rPr>
          <w:rFonts w:eastAsia="仿宋_GB2312" w:hint="eastAsia"/>
          <w:color w:val="000000"/>
          <w:kern w:val="0"/>
          <w:sz w:val="32"/>
          <w:szCs w:val="32"/>
        </w:rPr>
        <w:t>伊犁谷地典型冻融型黄土滑坡</w:t>
      </w:r>
      <w:r w:rsidR="003E70FA">
        <w:rPr>
          <w:rFonts w:eastAsia="仿宋_GB2312" w:hint="eastAsia"/>
          <w:color w:val="000000"/>
          <w:kern w:val="0"/>
          <w:sz w:val="32"/>
          <w:szCs w:val="32"/>
        </w:rPr>
        <w:t>破坏模式，研究其</w:t>
      </w:r>
      <w:r w:rsidR="003E70FA" w:rsidRPr="004654CD">
        <w:rPr>
          <w:rFonts w:eastAsia="仿宋_GB2312" w:hint="eastAsia"/>
          <w:color w:val="000000"/>
          <w:kern w:val="0"/>
          <w:sz w:val="32"/>
          <w:szCs w:val="32"/>
        </w:rPr>
        <w:t>致灾机理</w:t>
      </w:r>
      <w:r w:rsidR="002704EA" w:rsidRPr="005E288E">
        <w:rPr>
          <w:rFonts w:eastAsia="仿宋_GB2312" w:hint="eastAsia"/>
          <w:color w:val="000000"/>
          <w:kern w:val="0"/>
          <w:sz w:val="32"/>
          <w:szCs w:val="32"/>
        </w:rPr>
        <w:t>。</w:t>
      </w:r>
    </w:p>
    <w:p w:rsidR="003F0775" w:rsidRDefault="00904ACF" w:rsidP="00215644">
      <w:pPr>
        <w:adjustRightInd w:val="0"/>
        <w:snapToGrid w:val="0"/>
        <w:spacing w:line="520" w:lineRule="exact"/>
        <w:jc w:val="left"/>
        <w:rPr>
          <w:rFonts w:eastAsia="仿宋_GB2312"/>
          <w:b/>
          <w:color w:val="000000"/>
          <w:kern w:val="0"/>
          <w:sz w:val="32"/>
          <w:szCs w:val="32"/>
        </w:rPr>
      </w:pPr>
      <w:r>
        <w:rPr>
          <w:rFonts w:eastAsia="仿宋_GB2312" w:hint="eastAsia"/>
          <w:b/>
          <w:color w:val="000000"/>
          <w:kern w:val="0"/>
          <w:sz w:val="32"/>
          <w:szCs w:val="32"/>
        </w:rPr>
        <w:t>2021</w:t>
      </w:r>
      <w:r>
        <w:rPr>
          <w:rFonts w:eastAsia="仿宋_GB2312" w:hint="eastAsia"/>
          <w:b/>
          <w:color w:val="000000"/>
          <w:kern w:val="0"/>
          <w:sz w:val="32"/>
          <w:szCs w:val="32"/>
        </w:rPr>
        <w:t>年度</w:t>
      </w:r>
      <w:r w:rsidR="001B6997" w:rsidRPr="00141F1C">
        <w:rPr>
          <w:rFonts w:eastAsia="仿宋_GB2312"/>
          <w:b/>
          <w:color w:val="000000"/>
          <w:kern w:val="0"/>
          <w:sz w:val="32"/>
          <w:szCs w:val="32"/>
        </w:rPr>
        <w:t>预期成果：</w:t>
      </w:r>
    </w:p>
    <w:p w:rsidR="009C642E" w:rsidRDefault="002704EA" w:rsidP="00215644">
      <w:pPr>
        <w:adjustRightInd w:val="0"/>
        <w:snapToGrid w:val="0"/>
        <w:spacing w:line="520" w:lineRule="exact"/>
        <w:ind w:firstLineChars="200" w:firstLine="640"/>
        <w:jc w:val="left"/>
        <w:rPr>
          <w:rFonts w:eastAsia="仿宋_GB2312"/>
          <w:color w:val="000000"/>
          <w:kern w:val="0"/>
          <w:sz w:val="32"/>
          <w:szCs w:val="32"/>
        </w:rPr>
      </w:pPr>
      <w:r w:rsidRPr="005E288E">
        <w:rPr>
          <w:rFonts w:eastAsia="仿宋_GB2312" w:hint="eastAsia"/>
          <w:color w:val="000000"/>
          <w:kern w:val="0"/>
          <w:sz w:val="32"/>
          <w:szCs w:val="32"/>
        </w:rPr>
        <w:t>（</w:t>
      </w:r>
      <w:r w:rsidRPr="005E288E">
        <w:rPr>
          <w:rFonts w:eastAsia="仿宋_GB2312" w:hint="eastAsia"/>
          <w:color w:val="000000"/>
          <w:kern w:val="0"/>
          <w:sz w:val="32"/>
          <w:szCs w:val="32"/>
        </w:rPr>
        <w:t>1</w:t>
      </w:r>
      <w:r w:rsidRPr="005E288E">
        <w:rPr>
          <w:rFonts w:eastAsia="仿宋_GB2312" w:hint="eastAsia"/>
          <w:color w:val="000000"/>
          <w:kern w:val="0"/>
          <w:sz w:val="32"/>
          <w:szCs w:val="32"/>
        </w:rPr>
        <w:t>）</w:t>
      </w:r>
      <w:r w:rsidR="00B1299C">
        <w:rPr>
          <w:rFonts w:eastAsia="仿宋_GB2312" w:hint="eastAsia"/>
          <w:color w:val="000000"/>
          <w:kern w:val="0"/>
          <w:sz w:val="32"/>
          <w:szCs w:val="32"/>
        </w:rPr>
        <w:t>伊犁谷地黄土工程地质性质测试与对比分析</w:t>
      </w:r>
      <w:r w:rsidR="006C127A">
        <w:rPr>
          <w:rFonts w:eastAsia="仿宋_GB2312" w:hint="eastAsia"/>
          <w:color w:val="000000"/>
          <w:kern w:val="0"/>
          <w:sz w:val="32"/>
          <w:szCs w:val="32"/>
        </w:rPr>
        <w:t>进展</w:t>
      </w:r>
      <w:r w:rsidR="00B1299C" w:rsidRPr="005E288E">
        <w:rPr>
          <w:rFonts w:eastAsia="仿宋_GB2312" w:hint="eastAsia"/>
          <w:color w:val="000000"/>
          <w:kern w:val="0"/>
          <w:sz w:val="32"/>
          <w:szCs w:val="32"/>
        </w:rPr>
        <w:t>报告</w:t>
      </w:r>
      <w:r w:rsidR="009C642E">
        <w:rPr>
          <w:rFonts w:eastAsia="仿宋_GB2312" w:hint="eastAsia"/>
          <w:color w:val="000000"/>
          <w:kern w:val="0"/>
          <w:sz w:val="32"/>
          <w:szCs w:val="32"/>
        </w:rPr>
        <w:t>；</w:t>
      </w:r>
    </w:p>
    <w:p w:rsidR="002704EA" w:rsidRDefault="009C642E" w:rsidP="00215644">
      <w:pPr>
        <w:adjustRightInd w:val="0"/>
        <w:snapToGrid w:val="0"/>
        <w:spacing w:line="520" w:lineRule="exact"/>
        <w:ind w:firstLineChars="200" w:firstLine="640"/>
        <w:jc w:val="left"/>
        <w:outlineLvl w:val="0"/>
        <w:rPr>
          <w:rFonts w:eastAsia="仿宋_GB2312"/>
          <w:color w:val="000000"/>
          <w:kern w:val="0"/>
          <w:sz w:val="32"/>
          <w:szCs w:val="32"/>
        </w:rPr>
      </w:pPr>
      <w:r>
        <w:rPr>
          <w:rFonts w:eastAsia="仿宋_GB2312" w:hint="eastAsia"/>
          <w:color w:val="000000"/>
          <w:kern w:val="0"/>
          <w:sz w:val="32"/>
          <w:szCs w:val="32"/>
        </w:rPr>
        <w:t>（</w:t>
      </w:r>
      <w:r>
        <w:rPr>
          <w:rFonts w:eastAsia="仿宋_GB2312" w:hint="eastAsia"/>
          <w:color w:val="000000"/>
          <w:kern w:val="0"/>
          <w:sz w:val="32"/>
          <w:szCs w:val="32"/>
        </w:rPr>
        <w:t>2</w:t>
      </w:r>
      <w:r>
        <w:rPr>
          <w:rFonts w:eastAsia="仿宋_GB2312" w:hint="eastAsia"/>
          <w:color w:val="000000"/>
          <w:kern w:val="0"/>
          <w:sz w:val="32"/>
          <w:szCs w:val="32"/>
        </w:rPr>
        <w:t>）</w:t>
      </w:r>
      <w:r w:rsidR="00976CBD">
        <w:rPr>
          <w:rFonts w:eastAsia="仿宋_GB2312"/>
          <w:color w:val="000000"/>
          <w:kern w:val="0"/>
          <w:sz w:val="32"/>
          <w:szCs w:val="32"/>
        </w:rPr>
        <w:t>岩土试验成果原始记录</w:t>
      </w:r>
      <w:r w:rsidR="00976CBD">
        <w:rPr>
          <w:rFonts w:eastAsia="仿宋_GB2312" w:hint="eastAsia"/>
          <w:color w:val="000000"/>
          <w:kern w:val="0"/>
          <w:sz w:val="32"/>
          <w:szCs w:val="32"/>
        </w:rPr>
        <w:t>数据</w:t>
      </w:r>
      <w:r w:rsidR="002704EA" w:rsidRPr="005E288E">
        <w:rPr>
          <w:rFonts w:eastAsia="仿宋_GB2312" w:hint="eastAsia"/>
          <w:color w:val="000000"/>
          <w:kern w:val="0"/>
          <w:sz w:val="32"/>
          <w:szCs w:val="32"/>
        </w:rPr>
        <w:t>；</w:t>
      </w:r>
    </w:p>
    <w:p w:rsidR="002704EA" w:rsidRDefault="002704EA" w:rsidP="00215644">
      <w:pPr>
        <w:adjustRightInd w:val="0"/>
        <w:snapToGrid w:val="0"/>
        <w:spacing w:line="520" w:lineRule="exact"/>
        <w:ind w:firstLineChars="200" w:firstLine="640"/>
        <w:jc w:val="left"/>
        <w:rPr>
          <w:rFonts w:eastAsia="仿宋_GB2312"/>
          <w:color w:val="000000"/>
          <w:kern w:val="0"/>
          <w:sz w:val="32"/>
          <w:szCs w:val="32"/>
        </w:rPr>
      </w:pPr>
      <w:r w:rsidRPr="005E288E">
        <w:rPr>
          <w:rFonts w:eastAsia="仿宋_GB2312" w:hint="eastAsia"/>
          <w:color w:val="000000"/>
          <w:kern w:val="0"/>
          <w:sz w:val="32"/>
          <w:szCs w:val="32"/>
        </w:rPr>
        <w:t>（</w:t>
      </w:r>
      <w:r w:rsidR="009C642E">
        <w:rPr>
          <w:rFonts w:eastAsia="仿宋_GB2312" w:hint="eastAsia"/>
          <w:color w:val="000000"/>
          <w:kern w:val="0"/>
          <w:sz w:val="32"/>
          <w:szCs w:val="32"/>
        </w:rPr>
        <w:t>3</w:t>
      </w:r>
      <w:r w:rsidRPr="005E288E">
        <w:rPr>
          <w:rFonts w:eastAsia="仿宋_GB2312" w:hint="eastAsia"/>
          <w:color w:val="000000"/>
          <w:kern w:val="0"/>
          <w:sz w:val="32"/>
          <w:szCs w:val="32"/>
        </w:rPr>
        <w:t>）</w:t>
      </w:r>
      <w:r w:rsidR="00B1299C">
        <w:rPr>
          <w:rFonts w:eastAsia="仿宋_GB2312" w:hint="eastAsia"/>
          <w:color w:val="000000"/>
          <w:kern w:val="0"/>
          <w:sz w:val="32"/>
          <w:szCs w:val="32"/>
        </w:rPr>
        <w:t>伊犁谷地黄土地质灾害孕灾背景条件分布图</w:t>
      </w:r>
      <w:r w:rsidR="009C642E">
        <w:rPr>
          <w:rFonts w:eastAsia="仿宋_GB2312" w:hint="eastAsia"/>
          <w:color w:val="000000"/>
          <w:kern w:val="0"/>
          <w:sz w:val="32"/>
          <w:szCs w:val="32"/>
        </w:rPr>
        <w:t>、</w:t>
      </w:r>
      <w:r w:rsidR="00B1299C">
        <w:rPr>
          <w:rFonts w:eastAsia="仿宋_GB2312" w:hint="eastAsia"/>
          <w:color w:val="000000"/>
          <w:kern w:val="0"/>
          <w:sz w:val="32"/>
          <w:szCs w:val="32"/>
        </w:rPr>
        <w:t>伊犁谷地黄土地质灾害分布图</w:t>
      </w:r>
      <w:r w:rsidR="009C642E">
        <w:rPr>
          <w:rFonts w:eastAsia="仿宋_GB2312" w:hint="eastAsia"/>
          <w:color w:val="000000"/>
          <w:kern w:val="0"/>
          <w:sz w:val="32"/>
          <w:szCs w:val="32"/>
        </w:rPr>
        <w:t>等成果图件</w:t>
      </w:r>
      <w:r w:rsidR="00B1299C">
        <w:rPr>
          <w:rFonts w:eastAsia="仿宋_GB2312" w:hint="eastAsia"/>
          <w:color w:val="000000"/>
          <w:kern w:val="0"/>
          <w:sz w:val="32"/>
          <w:szCs w:val="32"/>
        </w:rPr>
        <w:t>；</w:t>
      </w:r>
    </w:p>
    <w:p w:rsidR="00B1299C" w:rsidRPr="00B1299C" w:rsidRDefault="00B1299C" w:rsidP="00215644">
      <w:pPr>
        <w:adjustRightInd w:val="0"/>
        <w:snapToGrid w:val="0"/>
        <w:spacing w:line="52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w:t>
      </w:r>
      <w:r>
        <w:rPr>
          <w:rFonts w:eastAsia="仿宋_GB2312" w:hint="eastAsia"/>
          <w:color w:val="000000"/>
          <w:kern w:val="0"/>
          <w:sz w:val="32"/>
          <w:szCs w:val="32"/>
        </w:rPr>
        <w:t>4</w:t>
      </w:r>
      <w:r>
        <w:rPr>
          <w:rFonts w:eastAsia="仿宋_GB2312" w:hint="eastAsia"/>
          <w:color w:val="000000"/>
          <w:kern w:val="0"/>
          <w:sz w:val="32"/>
          <w:szCs w:val="32"/>
        </w:rPr>
        <w:t>）提出伊犁谷地典型冻融型黄土滑坡破坏模式与致灾机理。</w:t>
      </w:r>
    </w:p>
    <w:p w:rsidR="00823E7F" w:rsidRPr="00141F1C" w:rsidRDefault="001B6997" w:rsidP="00215644">
      <w:pPr>
        <w:adjustRightInd w:val="0"/>
        <w:snapToGrid w:val="0"/>
        <w:spacing w:line="520" w:lineRule="exact"/>
        <w:jc w:val="left"/>
        <w:rPr>
          <w:rFonts w:eastAsia="仿宋_GB2312"/>
          <w:color w:val="000000"/>
          <w:kern w:val="0"/>
          <w:sz w:val="32"/>
          <w:szCs w:val="32"/>
        </w:rPr>
      </w:pPr>
      <w:r w:rsidRPr="00141F1C">
        <w:rPr>
          <w:rFonts w:eastAsia="仿宋_GB2312"/>
          <w:b/>
          <w:kern w:val="0"/>
          <w:sz w:val="32"/>
          <w:szCs w:val="32"/>
        </w:rPr>
        <w:t>提交报告时间：</w:t>
      </w:r>
      <w:r w:rsidRPr="00141F1C">
        <w:rPr>
          <w:rFonts w:eastAsia="仿宋_GB2312"/>
          <w:color w:val="000000"/>
          <w:kern w:val="0"/>
          <w:sz w:val="32"/>
          <w:szCs w:val="32"/>
        </w:rPr>
        <w:t>20</w:t>
      </w:r>
      <w:r w:rsidR="00082889" w:rsidRPr="00141F1C">
        <w:rPr>
          <w:rFonts w:eastAsia="仿宋_GB2312"/>
          <w:color w:val="000000"/>
          <w:kern w:val="0"/>
          <w:sz w:val="32"/>
          <w:szCs w:val="32"/>
        </w:rPr>
        <w:t>2</w:t>
      </w:r>
      <w:r w:rsidR="00AB6E98">
        <w:rPr>
          <w:rFonts w:eastAsia="仿宋_GB2312" w:hint="eastAsia"/>
          <w:color w:val="000000"/>
          <w:kern w:val="0"/>
          <w:sz w:val="32"/>
          <w:szCs w:val="32"/>
        </w:rPr>
        <w:t>3</w:t>
      </w:r>
      <w:r w:rsidRPr="00141F1C">
        <w:rPr>
          <w:rFonts w:eastAsia="仿宋_GB2312"/>
          <w:color w:val="000000"/>
          <w:kern w:val="0"/>
          <w:sz w:val="32"/>
          <w:szCs w:val="32"/>
        </w:rPr>
        <w:t>年</w:t>
      </w:r>
      <w:r w:rsidR="00AB6E98">
        <w:rPr>
          <w:rFonts w:eastAsia="仿宋_GB2312" w:hint="eastAsia"/>
          <w:color w:val="000000"/>
          <w:kern w:val="0"/>
          <w:sz w:val="32"/>
          <w:szCs w:val="32"/>
        </w:rPr>
        <w:t>3</w:t>
      </w:r>
      <w:r w:rsidRPr="00141F1C">
        <w:rPr>
          <w:rFonts w:eastAsia="仿宋_GB2312"/>
          <w:color w:val="000000"/>
          <w:kern w:val="0"/>
          <w:sz w:val="32"/>
          <w:szCs w:val="32"/>
        </w:rPr>
        <w:t>月。</w:t>
      </w:r>
    </w:p>
    <w:p w:rsidR="00823E7F" w:rsidRPr="00141F1C" w:rsidRDefault="001B6997" w:rsidP="003F0775">
      <w:pPr>
        <w:adjustRightInd w:val="0"/>
        <w:snapToGrid w:val="0"/>
        <w:spacing w:line="500" w:lineRule="exact"/>
        <w:jc w:val="left"/>
        <w:rPr>
          <w:rFonts w:eastAsia="仿宋_GB2312"/>
          <w:color w:val="000000"/>
          <w:kern w:val="0"/>
          <w:sz w:val="32"/>
          <w:szCs w:val="32"/>
        </w:rPr>
      </w:pPr>
      <w:r w:rsidRPr="00141F1C">
        <w:rPr>
          <w:rFonts w:eastAsia="仿宋_GB2312"/>
          <w:b/>
          <w:color w:val="000000"/>
          <w:kern w:val="0"/>
          <w:sz w:val="32"/>
          <w:szCs w:val="32"/>
        </w:rPr>
        <w:t>经费预算：</w:t>
      </w:r>
      <w:bookmarkStart w:id="0" w:name="_GoBack"/>
      <w:bookmarkEnd w:id="0"/>
      <w:r w:rsidRPr="00141F1C">
        <w:rPr>
          <w:rFonts w:eastAsia="仿宋_GB2312"/>
          <w:color w:val="000000"/>
          <w:kern w:val="0"/>
          <w:sz w:val="32"/>
          <w:szCs w:val="32"/>
        </w:rPr>
        <w:t>20</w:t>
      </w:r>
      <w:r w:rsidR="00082889" w:rsidRPr="00141F1C">
        <w:rPr>
          <w:rFonts w:eastAsia="仿宋_GB2312"/>
          <w:color w:val="000000"/>
          <w:kern w:val="0"/>
          <w:sz w:val="32"/>
          <w:szCs w:val="32"/>
        </w:rPr>
        <w:t>2</w:t>
      </w:r>
      <w:r w:rsidR="00B1299C">
        <w:rPr>
          <w:rFonts w:eastAsia="仿宋_GB2312" w:hint="eastAsia"/>
          <w:color w:val="000000"/>
          <w:kern w:val="0"/>
          <w:sz w:val="32"/>
          <w:szCs w:val="32"/>
        </w:rPr>
        <w:t>1</w:t>
      </w:r>
      <w:r w:rsidRPr="00141F1C">
        <w:rPr>
          <w:rFonts w:eastAsia="仿宋_GB2312"/>
          <w:color w:val="000000"/>
          <w:kern w:val="0"/>
          <w:sz w:val="32"/>
          <w:szCs w:val="32"/>
        </w:rPr>
        <w:t>年度经费预算</w:t>
      </w:r>
      <w:r w:rsidR="00B1299C">
        <w:rPr>
          <w:rFonts w:eastAsia="仿宋_GB2312" w:hint="eastAsia"/>
          <w:color w:val="000000"/>
          <w:kern w:val="0"/>
          <w:sz w:val="32"/>
          <w:szCs w:val="32"/>
        </w:rPr>
        <w:t>3</w:t>
      </w:r>
      <w:r w:rsidR="003B48E2" w:rsidRPr="00141F1C">
        <w:rPr>
          <w:rFonts w:eastAsia="仿宋_GB2312" w:hint="eastAsia"/>
          <w:color w:val="000000"/>
          <w:kern w:val="0"/>
          <w:sz w:val="32"/>
          <w:szCs w:val="32"/>
        </w:rPr>
        <w:t>0</w:t>
      </w:r>
      <w:r w:rsidRPr="00141F1C">
        <w:rPr>
          <w:rFonts w:eastAsia="仿宋_GB2312"/>
          <w:color w:val="000000"/>
          <w:kern w:val="0"/>
          <w:sz w:val="32"/>
          <w:szCs w:val="32"/>
        </w:rPr>
        <w:t>万元。</w:t>
      </w:r>
    </w:p>
    <w:p w:rsidR="009E4222" w:rsidRDefault="009E4222">
      <w:pPr>
        <w:adjustRightInd w:val="0"/>
        <w:snapToGrid w:val="0"/>
        <w:spacing w:line="480" w:lineRule="exact"/>
        <w:jc w:val="left"/>
        <w:rPr>
          <w:rFonts w:eastAsia="仿宋_GB2312"/>
          <w:color w:val="000000"/>
          <w:kern w:val="0"/>
          <w:sz w:val="32"/>
          <w:szCs w:val="32"/>
        </w:rPr>
      </w:pPr>
    </w:p>
    <w:p w:rsidR="003F0775" w:rsidRPr="00141F1C" w:rsidRDefault="003F0775">
      <w:pPr>
        <w:adjustRightInd w:val="0"/>
        <w:snapToGrid w:val="0"/>
        <w:spacing w:line="480" w:lineRule="exact"/>
        <w:jc w:val="left"/>
        <w:rPr>
          <w:rFonts w:eastAsia="仿宋_GB2312"/>
          <w:color w:val="000000"/>
          <w:kern w:val="0"/>
          <w:sz w:val="32"/>
          <w:szCs w:val="32"/>
        </w:rPr>
      </w:pPr>
    </w:p>
    <w:p w:rsidR="00823E7F" w:rsidRPr="00141F1C" w:rsidRDefault="001B6997" w:rsidP="009E4222">
      <w:pPr>
        <w:wordWrap w:val="0"/>
        <w:adjustRightInd w:val="0"/>
        <w:snapToGrid w:val="0"/>
        <w:spacing w:line="480" w:lineRule="exact"/>
        <w:ind w:right="320"/>
        <w:jc w:val="right"/>
        <w:rPr>
          <w:rFonts w:eastAsia="仿宋_GB2312"/>
          <w:color w:val="000000"/>
          <w:kern w:val="0"/>
          <w:sz w:val="32"/>
          <w:szCs w:val="32"/>
        </w:rPr>
      </w:pPr>
      <w:r w:rsidRPr="00141F1C">
        <w:rPr>
          <w:rFonts w:eastAsia="仿宋_GB2312"/>
          <w:color w:val="000000"/>
          <w:kern w:val="0"/>
          <w:sz w:val="32"/>
          <w:szCs w:val="32"/>
        </w:rPr>
        <w:t>20</w:t>
      </w:r>
      <w:r w:rsidR="006D487C" w:rsidRPr="00141F1C">
        <w:rPr>
          <w:rFonts w:eastAsia="仿宋_GB2312"/>
          <w:color w:val="000000"/>
          <w:kern w:val="0"/>
          <w:sz w:val="32"/>
          <w:szCs w:val="32"/>
        </w:rPr>
        <w:t>2</w:t>
      </w:r>
      <w:r w:rsidR="00B1299C">
        <w:rPr>
          <w:rFonts w:eastAsia="仿宋_GB2312" w:hint="eastAsia"/>
          <w:color w:val="000000"/>
          <w:kern w:val="0"/>
          <w:sz w:val="32"/>
          <w:szCs w:val="32"/>
        </w:rPr>
        <w:t>1</w:t>
      </w:r>
      <w:r w:rsidRPr="00141F1C">
        <w:rPr>
          <w:rFonts w:eastAsia="仿宋_GB2312"/>
          <w:color w:val="000000"/>
          <w:kern w:val="0"/>
          <w:sz w:val="32"/>
          <w:szCs w:val="32"/>
        </w:rPr>
        <w:t>年</w:t>
      </w:r>
      <w:r w:rsidR="004F43A2">
        <w:rPr>
          <w:rFonts w:eastAsia="仿宋_GB2312" w:hint="eastAsia"/>
          <w:color w:val="000000"/>
          <w:kern w:val="0"/>
          <w:sz w:val="32"/>
          <w:szCs w:val="32"/>
        </w:rPr>
        <w:t>4</w:t>
      </w:r>
      <w:r w:rsidRPr="00141F1C">
        <w:rPr>
          <w:rFonts w:eastAsia="仿宋_GB2312"/>
          <w:color w:val="000000"/>
          <w:kern w:val="0"/>
          <w:sz w:val="32"/>
          <w:szCs w:val="32"/>
        </w:rPr>
        <w:t>月</w:t>
      </w:r>
      <w:r w:rsidR="003A201B" w:rsidRPr="00141F1C">
        <w:rPr>
          <w:rFonts w:eastAsia="仿宋_GB2312" w:hint="eastAsia"/>
          <w:color w:val="000000"/>
          <w:kern w:val="0"/>
          <w:sz w:val="32"/>
          <w:szCs w:val="32"/>
        </w:rPr>
        <w:t>1</w:t>
      </w:r>
      <w:r w:rsidR="003A201B">
        <w:rPr>
          <w:rFonts w:eastAsia="仿宋_GB2312" w:hint="eastAsia"/>
          <w:color w:val="000000"/>
          <w:kern w:val="0"/>
          <w:sz w:val="32"/>
          <w:szCs w:val="32"/>
        </w:rPr>
        <w:t>4</w:t>
      </w:r>
      <w:r w:rsidRPr="00141F1C">
        <w:rPr>
          <w:rFonts w:eastAsia="仿宋_GB2312"/>
          <w:color w:val="000000"/>
          <w:kern w:val="0"/>
          <w:sz w:val="32"/>
          <w:szCs w:val="32"/>
        </w:rPr>
        <w:t>日</w:t>
      </w:r>
    </w:p>
    <w:sectPr w:rsidR="00823E7F" w:rsidRPr="00141F1C" w:rsidSect="00823E7F">
      <w:head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12ED" w:rsidRDefault="009612ED" w:rsidP="00823E7F">
      <w:r>
        <w:separator/>
      </w:r>
    </w:p>
  </w:endnote>
  <w:endnote w:type="continuationSeparator" w:id="0">
    <w:p w:rsidR="009612ED" w:rsidRDefault="009612ED" w:rsidP="00823E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12ED" w:rsidRDefault="009612ED" w:rsidP="00823E7F">
      <w:r>
        <w:separator/>
      </w:r>
    </w:p>
  </w:footnote>
  <w:footnote w:type="continuationSeparator" w:id="0">
    <w:p w:rsidR="009612ED" w:rsidRDefault="009612ED" w:rsidP="00823E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E7F" w:rsidRDefault="00823E7F">
    <w:pPr>
      <w:pStyle w:val="a9"/>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27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27978"/>
    <w:rsid w:val="00004951"/>
    <w:rsid w:val="00006B73"/>
    <w:rsid w:val="0001321E"/>
    <w:rsid w:val="0001653E"/>
    <w:rsid w:val="000168B6"/>
    <w:rsid w:val="00022F0A"/>
    <w:rsid w:val="00023D5B"/>
    <w:rsid w:val="00030646"/>
    <w:rsid w:val="000312E5"/>
    <w:rsid w:val="00036E99"/>
    <w:rsid w:val="000447BC"/>
    <w:rsid w:val="00053893"/>
    <w:rsid w:val="00053EC8"/>
    <w:rsid w:val="00060692"/>
    <w:rsid w:val="00066A0C"/>
    <w:rsid w:val="00074EAA"/>
    <w:rsid w:val="00076898"/>
    <w:rsid w:val="00080AA8"/>
    <w:rsid w:val="00082889"/>
    <w:rsid w:val="00082FDA"/>
    <w:rsid w:val="00084BBA"/>
    <w:rsid w:val="000876C1"/>
    <w:rsid w:val="000907CC"/>
    <w:rsid w:val="00096B67"/>
    <w:rsid w:val="000A0127"/>
    <w:rsid w:val="000A07C4"/>
    <w:rsid w:val="000B03C5"/>
    <w:rsid w:val="000B6030"/>
    <w:rsid w:val="000B758D"/>
    <w:rsid w:val="000C0D4F"/>
    <w:rsid w:val="000C314B"/>
    <w:rsid w:val="000C3684"/>
    <w:rsid w:val="000C7E96"/>
    <w:rsid w:val="000E0A8B"/>
    <w:rsid w:val="000F2587"/>
    <w:rsid w:val="001043E8"/>
    <w:rsid w:val="001052A3"/>
    <w:rsid w:val="001221D9"/>
    <w:rsid w:val="00134E1A"/>
    <w:rsid w:val="00141F1C"/>
    <w:rsid w:val="00142959"/>
    <w:rsid w:val="001450D0"/>
    <w:rsid w:val="00147031"/>
    <w:rsid w:val="00165338"/>
    <w:rsid w:val="001673C2"/>
    <w:rsid w:val="00171348"/>
    <w:rsid w:val="00171D9B"/>
    <w:rsid w:val="00173FD5"/>
    <w:rsid w:val="00177987"/>
    <w:rsid w:val="00185236"/>
    <w:rsid w:val="00185A16"/>
    <w:rsid w:val="00190DC8"/>
    <w:rsid w:val="00193BC2"/>
    <w:rsid w:val="00197C71"/>
    <w:rsid w:val="00197E29"/>
    <w:rsid w:val="001B2194"/>
    <w:rsid w:val="001B6997"/>
    <w:rsid w:val="001C14F3"/>
    <w:rsid w:val="001C7E9F"/>
    <w:rsid w:val="001D00AC"/>
    <w:rsid w:val="001D0348"/>
    <w:rsid w:val="001D5AEE"/>
    <w:rsid w:val="001E38B9"/>
    <w:rsid w:val="001F4132"/>
    <w:rsid w:val="001F63DC"/>
    <w:rsid w:val="001F6C44"/>
    <w:rsid w:val="0020603A"/>
    <w:rsid w:val="002076B7"/>
    <w:rsid w:val="00215644"/>
    <w:rsid w:val="00215D93"/>
    <w:rsid w:val="00216FE5"/>
    <w:rsid w:val="00220F48"/>
    <w:rsid w:val="00224E81"/>
    <w:rsid w:val="00226AEC"/>
    <w:rsid w:val="0023086B"/>
    <w:rsid w:val="00231896"/>
    <w:rsid w:val="002527DE"/>
    <w:rsid w:val="00252B20"/>
    <w:rsid w:val="00252C2C"/>
    <w:rsid w:val="002531BD"/>
    <w:rsid w:val="00267D50"/>
    <w:rsid w:val="002704EA"/>
    <w:rsid w:val="00280635"/>
    <w:rsid w:val="002821AF"/>
    <w:rsid w:val="00285687"/>
    <w:rsid w:val="00286B3D"/>
    <w:rsid w:val="002A02ED"/>
    <w:rsid w:val="002A1383"/>
    <w:rsid w:val="002B0847"/>
    <w:rsid w:val="002B0FFD"/>
    <w:rsid w:val="002C051F"/>
    <w:rsid w:val="002C76FF"/>
    <w:rsid w:val="002D28A3"/>
    <w:rsid w:val="002E002E"/>
    <w:rsid w:val="002F472F"/>
    <w:rsid w:val="003015DA"/>
    <w:rsid w:val="00312026"/>
    <w:rsid w:val="00312954"/>
    <w:rsid w:val="00312AD1"/>
    <w:rsid w:val="0031327C"/>
    <w:rsid w:val="00313847"/>
    <w:rsid w:val="00316CA3"/>
    <w:rsid w:val="00327B48"/>
    <w:rsid w:val="00336D16"/>
    <w:rsid w:val="00337507"/>
    <w:rsid w:val="00342BC8"/>
    <w:rsid w:val="00344A8C"/>
    <w:rsid w:val="00353E19"/>
    <w:rsid w:val="00357FA7"/>
    <w:rsid w:val="003662F9"/>
    <w:rsid w:val="00367301"/>
    <w:rsid w:val="0037798D"/>
    <w:rsid w:val="00383959"/>
    <w:rsid w:val="0039204B"/>
    <w:rsid w:val="0039300C"/>
    <w:rsid w:val="0039332A"/>
    <w:rsid w:val="00395279"/>
    <w:rsid w:val="003973B2"/>
    <w:rsid w:val="003A1B1D"/>
    <w:rsid w:val="003A201B"/>
    <w:rsid w:val="003A38AE"/>
    <w:rsid w:val="003B125F"/>
    <w:rsid w:val="003B48E2"/>
    <w:rsid w:val="003B53A4"/>
    <w:rsid w:val="003C6444"/>
    <w:rsid w:val="003D7DA4"/>
    <w:rsid w:val="003E4F37"/>
    <w:rsid w:val="003E70FA"/>
    <w:rsid w:val="003E77FF"/>
    <w:rsid w:val="003E7B67"/>
    <w:rsid w:val="003F0775"/>
    <w:rsid w:val="003F24E9"/>
    <w:rsid w:val="003F28EC"/>
    <w:rsid w:val="003F505E"/>
    <w:rsid w:val="00406268"/>
    <w:rsid w:val="00416B7B"/>
    <w:rsid w:val="004232A0"/>
    <w:rsid w:val="004238C3"/>
    <w:rsid w:val="00424D32"/>
    <w:rsid w:val="00427978"/>
    <w:rsid w:val="00427B9B"/>
    <w:rsid w:val="004305EF"/>
    <w:rsid w:val="004324B5"/>
    <w:rsid w:val="004332B0"/>
    <w:rsid w:val="00452A50"/>
    <w:rsid w:val="00462267"/>
    <w:rsid w:val="00463EC6"/>
    <w:rsid w:val="00464C05"/>
    <w:rsid w:val="004654CD"/>
    <w:rsid w:val="0046570C"/>
    <w:rsid w:val="00465D78"/>
    <w:rsid w:val="00467B77"/>
    <w:rsid w:val="004771F2"/>
    <w:rsid w:val="0048127B"/>
    <w:rsid w:val="004830C1"/>
    <w:rsid w:val="00490546"/>
    <w:rsid w:val="00491E77"/>
    <w:rsid w:val="00494EB0"/>
    <w:rsid w:val="00495B60"/>
    <w:rsid w:val="004A656E"/>
    <w:rsid w:val="004B0ADE"/>
    <w:rsid w:val="004C6257"/>
    <w:rsid w:val="004D78E0"/>
    <w:rsid w:val="004E45A8"/>
    <w:rsid w:val="004F376B"/>
    <w:rsid w:val="004F43A2"/>
    <w:rsid w:val="004F64B5"/>
    <w:rsid w:val="00501F5B"/>
    <w:rsid w:val="00511240"/>
    <w:rsid w:val="005132FD"/>
    <w:rsid w:val="00514108"/>
    <w:rsid w:val="00516CB1"/>
    <w:rsid w:val="00521893"/>
    <w:rsid w:val="00524F07"/>
    <w:rsid w:val="00532E35"/>
    <w:rsid w:val="00534126"/>
    <w:rsid w:val="00537F03"/>
    <w:rsid w:val="00547F79"/>
    <w:rsid w:val="00551B2C"/>
    <w:rsid w:val="005602FD"/>
    <w:rsid w:val="0056470D"/>
    <w:rsid w:val="005657EA"/>
    <w:rsid w:val="0057173C"/>
    <w:rsid w:val="00576F22"/>
    <w:rsid w:val="005A1E75"/>
    <w:rsid w:val="005A57DC"/>
    <w:rsid w:val="005C16F3"/>
    <w:rsid w:val="005E00DF"/>
    <w:rsid w:val="005E2A77"/>
    <w:rsid w:val="005E5EB2"/>
    <w:rsid w:val="005E6936"/>
    <w:rsid w:val="005F290E"/>
    <w:rsid w:val="005F49D9"/>
    <w:rsid w:val="005F6B93"/>
    <w:rsid w:val="00600B74"/>
    <w:rsid w:val="00604BA6"/>
    <w:rsid w:val="00605691"/>
    <w:rsid w:val="00605E63"/>
    <w:rsid w:val="00607D66"/>
    <w:rsid w:val="00622D8C"/>
    <w:rsid w:val="00631D98"/>
    <w:rsid w:val="0063570F"/>
    <w:rsid w:val="00644056"/>
    <w:rsid w:val="006527A1"/>
    <w:rsid w:val="00670A7F"/>
    <w:rsid w:val="00673A48"/>
    <w:rsid w:val="00674589"/>
    <w:rsid w:val="0067618C"/>
    <w:rsid w:val="00677BBC"/>
    <w:rsid w:val="00685D63"/>
    <w:rsid w:val="006A2FB0"/>
    <w:rsid w:val="006A34CD"/>
    <w:rsid w:val="006B107C"/>
    <w:rsid w:val="006B18CB"/>
    <w:rsid w:val="006B41E9"/>
    <w:rsid w:val="006B590B"/>
    <w:rsid w:val="006B614D"/>
    <w:rsid w:val="006C127A"/>
    <w:rsid w:val="006C37B2"/>
    <w:rsid w:val="006C3A37"/>
    <w:rsid w:val="006C53A2"/>
    <w:rsid w:val="006D41B9"/>
    <w:rsid w:val="006D487C"/>
    <w:rsid w:val="006E102B"/>
    <w:rsid w:val="006F2AA5"/>
    <w:rsid w:val="006F321C"/>
    <w:rsid w:val="00710898"/>
    <w:rsid w:val="007138DD"/>
    <w:rsid w:val="00714FD8"/>
    <w:rsid w:val="00716500"/>
    <w:rsid w:val="007274B8"/>
    <w:rsid w:val="007326D8"/>
    <w:rsid w:val="00737AFA"/>
    <w:rsid w:val="007456CD"/>
    <w:rsid w:val="00745FFE"/>
    <w:rsid w:val="00753921"/>
    <w:rsid w:val="007543F7"/>
    <w:rsid w:val="00756459"/>
    <w:rsid w:val="00764581"/>
    <w:rsid w:val="00782569"/>
    <w:rsid w:val="00791C75"/>
    <w:rsid w:val="007939FD"/>
    <w:rsid w:val="007A01C9"/>
    <w:rsid w:val="007A1600"/>
    <w:rsid w:val="007A5659"/>
    <w:rsid w:val="007B75E6"/>
    <w:rsid w:val="007C0E08"/>
    <w:rsid w:val="007C47D2"/>
    <w:rsid w:val="007E000F"/>
    <w:rsid w:val="007F2C22"/>
    <w:rsid w:val="00800420"/>
    <w:rsid w:val="00803456"/>
    <w:rsid w:val="0080376C"/>
    <w:rsid w:val="00807FAF"/>
    <w:rsid w:val="00811A72"/>
    <w:rsid w:val="00812BC6"/>
    <w:rsid w:val="00813F17"/>
    <w:rsid w:val="008157FB"/>
    <w:rsid w:val="00816DA8"/>
    <w:rsid w:val="00817751"/>
    <w:rsid w:val="00817D91"/>
    <w:rsid w:val="00823E7F"/>
    <w:rsid w:val="008244C3"/>
    <w:rsid w:val="00827B77"/>
    <w:rsid w:val="00832B20"/>
    <w:rsid w:val="00833189"/>
    <w:rsid w:val="0083535C"/>
    <w:rsid w:val="0084249F"/>
    <w:rsid w:val="0085445B"/>
    <w:rsid w:val="00857BCF"/>
    <w:rsid w:val="0086368F"/>
    <w:rsid w:val="00864B23"/>
    <w:rsid w:val="008654D7"/>
    <w:rsid w:val="00865A8B"/>
    <w:rsid w:val="0086782D"/>
    <w:rsid w:val="008834A2"/>
    <w:rsid w:val="008856F0"/>
    <w:rsid w:val="00891D0D"/>
    <w:rsid w:val="00893C49"/>
    <w:rsid w:val="008A61AB"/>
    <w:rsid w:val="008A6B50"/>
    <w:rsid w:val="008B260D"/>
    <w:rsid w:val="008C48BB"/>
    <w:rsid w:val="008C61C6"/>
    <w:rsid w:val="008C6FC6"/>
    <w:rsid w:val="008D159A"/>
    <w:rsid w:val="008D4422"/>
    <w:rsid w:val="008E160E"/>
    <w:rsid w:val="008E1C7D"/>
    <w:rsid w:val="008E2730"/>
    <w:rsid w:val="008E724D"/>
    <w:rsid w:val="008E7E52"/>
    <w:rsid w:val="008F3135"/>
    <w:rsid w:val="008F5C60"/>
    <w:rsid w:val="008F70D0"/>
    <w:rsid w:val="008F7437"/>
    <w:rsid w:val="00904ACF"/>
    <w:rsid w:val="00915A9C"/>
    <w:rsid w:val="00917ECF"/>
    <w:rsid w:val="0092200D"/>
    <w:rsid w:val="00923599"/>
    <w:rsid w:val="00923F22"/>
    <w:rsid w:val="00925232"/>
    <w:rsid w:val="00927D27"/>
    <w:rsid w:val="00936011"/>
    <w:rsid w:val="00954E68"/>
    <w:rsid w:val="009612ED"/>
    <w:rsid w:val="0097321F"/>
    <w:rsid w:val="00973310"/>
    <w:rsid w:val="00975063"/>
    <w:rsid w:val="00976CBD"/>
    <w:rsid w:val="00980AF3"/>
    <w:rsid w:val="00982B3A"/>
    <w:rsid w:val="00984629"/>
    <w:rsid w:val="009867A2"/>
    <w:rsid w:val="009872EC"/>
    <w:rsid w:val="009954BB"/>
    <w:rsid w:val="009A1A62"/>
    <w:rsid w:val="009A4208"/>
    <w:rsid w:val="009A65A5"/>
    <w:rsid w:val="009A76E2"/>
    <w:rsid w:val="009B1104"/>
    <w:rsid w:val="009B17E1"/>
    <w:rsid w:val="009B725B"/>
    <w:rsid w:val="009C577E"/>
    <w:rsid w:val="009C642E"/>
    <w:rsid w:val="009C7B25"/>
    <w:rsid w:val="009D432C"/>
    <w:rsid w:val="009D4ED6"/>
    <w:rsid w:val="009D5F5A"/>
    <w:rsid w:val="009E04C8"/>
    <w:rsid w:val="009E2BE3"/>
    <w:rsid w:val="009E4222"/>
    <w:rsid w:val="009F182C"/>
    <w:rsid w:val="009F19BB"/>
    <w:rsid w:val="009F1C31"/>
    <w:rsid w:val="009F44E9"/>
    <w:rsid w:val="009F5FC6"/>
    <w:rsid w:val="009F6E71"/>
    <w:rsid w:val="00A04457"/>
    <w:rsid w:val="00A06CA7"/>
    <w:rsid w:val="00A10923"/>
    <w:rsid w:val="00A11F45"/>
    <w:rsid w:val="00A159E6"/>
    <w:rsid w:val="00A22F23"/>
    <w:rsid w:val="00A23498"/>
    <w:rsid w:val="00A24293"/>
    <w:rsid w:val="00A24470"/>
    <w:rsid w:val="00A31994"/>
    <w:rsid w:val="00A31F67"/>
    <w:rsid w:val="00A55DD8"/>
    <w:rsid w:val="00A657DA"/>
    <w:rsid w:val="00A70A54"/>
    <w:rsid w:val="00A772A9"/>
    <w:rsid w:val="00A83DE0"/>
    <w:rsid w:val="00A90B3A"/>
    <w:rsid w:val="00A9649A"/>
    <w:rsid w:val="00AA2DF5"/>
    <w:rsid w:val="00AB3CA6"/>
    <w:rsid w:val="00AB6E98"/>
    <w:rsid w:val="00AD15AA"/>
    <w:rsid w:val="00AD29B2"/>
    <w:rsid w:val="00AD5519"/>
    <w:rsid w:val="00AE027C"/>
    <w:rsid w:val="00AE0FC8"/>
    <w:rsid w:val="00AE242A"/>
    <w:rsid w:val="00AE2D91"/>
    <w:rsid w:val="00AE5E04"/>
    <w:rsid w:val="00B00CF0"/>
    <w:rsid w:val="00B04087"/>
    <w:rsid w:val="00B05850"/>
    <w:rsid w:val="00B05E97"/>
    <w:rsid w:val="00B06D84"/>
    <w:rsid w:val="00B1299C"/>
    <w:rsid w:val="00B15104"/>
    <w:rsid w:val="00B23A65"/>
    <w:rsid w:val="00B310BD"/>
    <w:rsid w:val="00B33E5F"/>
    <w:rsid w:val="00B35B33"/>
    <w:rsid w:val="00B47857"/>
    <w:rsid w:val="00B5197C"/>
    <w:rsid w:val="00B540A5"/>
    <w:rsid w:val="00B54D16"/>
    <w:rsid w:val="00B7538F"/>
    <w:rsid w:val="00B9406D"/>
    <w:rsid w:val="00B974A6"/>
    <w:rsid w:val="00B97940"/>
    <w:rsid w:val="00BA0C11"/>
    <w:rsid w:val="00BA24E8"/>
    <w:rsid w:val="00BA25CC"/>
    <w:rsid w:val="00BA261A"/>
    <w:rsid w:val="00BA7204"/>
    <w:rsid w:val="00BB347D"/>
    <w:rsid w:val="00BB4F56"/>
    <w:rsid w:val="00BE0A95"/>
    <w:rsid w:val="00BE0C0E"/>
    <w:rsid w:val="00BF012F"/>
    <w:rsid w:val="00BF0782"/>
    <w:rsid w:val="00BF0FF8"/>
    <w:rsid w:val="00BF5D74"/>
    <w:rsid w:val="00C034EA"/>
    <w:rsid w:val="00C13612"/>
    <w:rsid w:val="00C302FC"/>
    <w:rsid w:val="00C303F2"/>
    <w:rsid w:val="00C32698"/>
    <w:rsid w:val="00C3273D"/>
    <w:rsid w:val="00C36E68"/>
    <w:rsid w:val="00C51F20"/>
    <w:rsid w:val="00C52330"/>
    <w:rsid w:val="00C601AF"/>
    <w:rsid w:val="00C621E6"/>
    <w:rsid w:val="00C63741"/>
    <w:rsid w:val="00C679CE"/>
    <w:rsid w:val="00C774D4"/>
    <w:rsid w:val="00C775B5"/>
    <w:rsid w:val="00C824F6"/>
    <w:rsid w:val="00C95689"/>
    <w:rsid w:val="00C97387"/>
    <w:rsid w:val="00CA2760"/>
    <w:rsid w:val="00CB0510"/>
    <w:rsid w:val="00CC2788"/>
    <w:rsid w:val="00CC6C15"/>
    <w:rsid w:val="00CD1E32"/>
    <w:rsid w:val="00CD1FB4"/>
    <w:rsid w:val="00CD565C"/>
    <w:rsid w:val="00CD6F32"/>
    <w:rsid w:val="00CD7A9A"/>
    <w:rsid w:val="00CE263B"/>
    <w:rsid w:val="00CE6082"/>
    <w:rsid w:val="00D13AA7"/>
    <w:rsid w:val="00D1450A"/>
    <w:rsid w:val="00D15F84"/>
    <w:rsid w:val="00D17749"/>
    <w:rsid w:val="00D230FD"/>
    <w:rsid w:val="00D27B01"/>
    <w:rsid w:val="00D31018"/>
    <w:rsid w:val="00D32B9B"/>
    <w:rsid w:val="00D349B1"/>
    <w:rsid w:val="00D34CF6"/>
    <w:rsid w:val="00D37B32"/>
    <w:rsid w:val="00D516C6"/>
    <w:rsid w:val="00D609FF"/>
    <w:rsid w:val="00D6352C"/>
    <w:rsid w:val="00D64985"/>
    <w:rsid w:val="00D72ECE"/>
    <w:rsid w:val="00D748B6"/>
    <w:rsid w:val="00D87780"/>
    <w:rsid w:val="00D909FA"/>
    <w:rsid w:val="00D91B1A"/>
    <w:rsid w:val="00D97C35"/>
    <w:rsid w:val="00DA0B90"/>
    <w:rsid w:val="00DA4814"/>
    <w:rsid w:val="00DA6EF5"/>
    <w:rsid w:val="00DB1800"/>
    <w:rsid w:val="00DB4847"/>
    <w:rsid w:val="00DB4919"/>
    <w:rsid w:val="00DD5300"/>
    <w:rsid w:val="00DD5C12"/>
    <w:rsid w:val="00DD610A"/>
    <w:rsid w:val="00DD7A2C"/>
    <w:rsid w:val="00DE402E"/>
    <w:rsid w:val="00DF0279"/>
    <w:rsid w:val="00DF3470"/>
    <w:rsid w:val="00E0609D"/>
    <w:rsid w:val="00E15832"/>
    <w:rsid w:val="00E20042"/>
    <w:rsid w:val="00E54F14"/>
    <w:rsid w:val="00E620E4"/>
    <w:rsid w:val="00E647D5"/>
    <w:rsid w:val="00E716D9"/>
    <w:rsid w:val="00E86854"/>
    <w:rsid w:val="00E8690C"/>
    <w:rsid w:val="00EA624F"/>
    <w:rsid w:val="00EB244D"/>
    <w:rsid w:val="00EB673D"/>
    <w:rsid w:val="00EB774D"/>
    <w:rsid w:val="00EC1D06"/>
    <w:rsid w:val="00EE4EB7"/>
    <w:rsid w:val="00EE4EE3"/>
    <w:rsid w:val="00EE5C4A"/>
    <w:rsid w:val="00EF2E6E"/>
    <w:rsid w:val="00F12470"/>
    <w:rsid w:val="00F22475"/>
    <w:rsid w:val="00F25FA8"/>
    <w:rsid w:val="00F337DC"/>
    <w:rsid w:val="00F357C4"/>
    <w:rsid w:val="00F405C1"/>
    <w:rsid w:val="00F41602"/>
    <w:rsid w:val="00F45E9F"/>
    <w:rsid w:val="00F50341"/>
    <w:rsid w:val="00F50CB7"/>
    <w:rsid w:val="00F546AC"/>
    <w:rsid w:val="00F54948"/>
    <w:rsid w:val="00F57B47"/>
    <w:rsid w:val="00F717CC"/>
    <w:rsid w:val="00F76EF4"/>
    <w:rsid w:val="00F83721"/>
    <w:rsid w:val="00F839D1"/>
    <w:rsid w:val="00F91282"/>
    <w:rsid w:val="00FA07A6"/>
    <w:rsid w:val="00FA13D1"/>
    <w:rsid w:val="00FA5E1A"/>
    <w:rsid w:val="00FB19AE"/>
    <w:rsid w:val="00FB3AF6"/>
    <w:rsid w:val="00FB4C04"/>
    <w:rsid w:val="00FC0C88"/>
    <w:rsid w:val="00FC1555"/>
    <w:rsid w:val="00FC177B"/>
    <w:rsid w:val="00FC5646"/>
    <w:rsid w:val="00FD0183"/>
    <w:rsid w:val="00FD2A87"/>
    <w:rsid w:val="00FD7D0E"/>
    <w:rsid w:val="00FE4E37"/>
    <w:rsid w:val="00FF438B"/>
    <w:rsid w:val="00FF66E1"/>
    <w:rsid w:val="133746B8"/>
    <w:rsid w:val="210B0AA2"/>
    <w:rsid w:val="52E50D1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unhideWhenUsed="0" w:qFormat="1"/>
    <w:lsdException w:name="footer" w:uiPriority="0" w:unhideWhenUsed="0" w:qFormat="1"/>
    <w:lsdException w:name="caption" w:uiPriority="35" w:qFormat="1"/>
    <w:lsdException w:name="annotation reference" w:qFormat="1"/>
    <w:lsdException w:name="page number" w:uiPriority="0" w:unhideWhenUsed="0" w:qFormat="1"/>
    <w:lsdException w:name="Title" w:semiHidden="0" w:uiPriority="10" w:unhideWhenUsed="0" w:qFormat="1"/>
    <w:lsdException w:name="Default Paragraph Font" w:uiPriority="1"/>
    <w:lsdException w:name="Body Text Indent" w:semiHidden="0" w:uiPriority="0" w:qFormat="1"/>
    <w:lsdException w:name="Subtitle" w:semiHidden="0" w:uiPriority="11" w:unhideWhenUsed="0" w:qFormat="1"/>
    <w:lsdException w:name="Date" w:uiPriority="0" w:unhideWhenUsed="0" w:qFormat="1"/>
    <w:lsdException w:name="Strong" w:semiHidden="0" w:uiPriority="22" w:unhideWhenUsed="0" w:qFormat="1"/>
    <w:lsdException w:name="Emphasis" w:semiHidden="0" w:uiPriority="20" w:unhideWhenUsed="0" w:qFormat="1"/>
    <w:lsdException w:name="Document Map" w:uiPriority="0" w:unhideWhenUsed="0"/>
    <w:lsdException w:name="Normal Table" w:qFormat="1"/>
    <w:lsdException w:name="annotation subject" w:qFormat="1"/>
    <w:lsdException w:name="Balloon Text" w:qFormat="1"/>
    <w:lsdException w:name="Table Grid" w:semiHidden="0" w:uiPriority="5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E7F"/>
    <w:pPr>
      <w:widowControl w:val="0"/>
      <w:jc w:val="both"/>
    </w:pPr>
    <w:rPr>
      <w:kern w:val="2"/>
      <w:sz w:val="28"/>
      <w:szCs w:val="24"/>
    </w:rPr>
  </w:style>
  <w:style w:type="paragraph" w:styleId="2">
    <w:name w:val="heading 2"/>
    <w:basedOn w:val="a"/>
    <w:next w:val="a"/>
    <w:link w:val="2Char"/>
    <w:uiPriority w:val="9"/>
    <w:unhideWhenUsed/>
    <w:qFormat/>
    <w:rsid w:val="00823E7F"/>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823E7F"/>
    <w:pPr>
      <w:shd w:val="clear" w:color="auto" w:fill="000080"/>
    </w:pPr>
  </w:style>
  <w:style w:type="paragraph" w:styleId="a4">
    <w:name w:val="annotation text"/>
    <w:basedOn w:val="a"/>
    <w:link w:val="Char"/>
    <w:uiPriority w:val="99"/>
    <w:semiHidden/>
    <w:unhideWhenUsed/>
    <w:qFormat/>
    <w:rsid w:val="00823E7F"/>
    <w:pPr>
      <w:jc w:val="left"/>
    </w:pPr>
  </w:style>
  <w:style w:type="paragraph" w:styleId="a5">
    <w:name w:val="Body Text Indent"/>
    <w:basedOn w:val="a"/>
    <w:link w:val="Char0"/>
    <w:unhideWhenUsed/>
    <w:qFormat/>
    <w:rsid w:val="00823E7F"/>
    <w:pPr>
      <w:spacing w:after="120"/>
      <w:ind w:leftChars="200" w:left="420" w:firstLineChars="200" w:firstLine="200"/>
    </w:pPr>
    <w:rPr>
      <w:rFonts w:ascii="Calibri" w:eastAsia="仿宋_GB2312" w:hAnsi="Calibri"/>
      <w:sz w:val="32"/>
      <w:szCs w:val="22"/>
    </w:rPr>
  </w:style>
  <w:style w:type="paragraph" w:styleId="a6">
    <w:name w:val="Date"/>
    <w:basedOn w:val="a"/>
    <w:next w:val="a"/>
    <w:semiHidden/>
    <w:qFormat/>
    <w:rsid w:val="00823E7F"/>
    <w:pPr>
      <w:ind w:leftChars="2500" w:left="100"/>
    </w:pPr>
    <w:rPr>
      <w:rFonts w:ascii="仿宋_GB2312" w:eastAsia="仿宋_GB2312" w:hAnsi="宋体"/>
      <w:sz w:val="32"/>
    </w:rPr>
  </w:style>
  <w:style w:type="paragraph" w:styleId="a7">
    <w:name w:val="Balloon Text"/>
    <w:basedOn w:val="a"/>
    <w:link w:val="Char1"/>
    <w:uiPriority w:val="99"/>
    <w:semiHidden/>
    <w:unhideWhenUsed/>
    <w:qFormat/>
    <w:rsid w:val="00823E7F"/>
    <w:rPr>
      <w:sz w:val="18"/>
      <w:szCs w:val="18"/>
    </w:rPr>
  </w:style>
  <w:style w:type="paragraph" w:styleId="a8">
    <w:name w:val="footer"/>
    <w:basedOn w:val="a"/>
    <w:semiHidden/>
    <w:qFormat/>
    <w:rsid w:val="00823E7F"/>
    <w:pPr>
      <w:tabs>
        <w:tab w:val="center" w:pos="4153"/>
        <w:tab w:val="right" w:pos="8306"/>
      </w:tabs>
      <w:snapToGrid w:val="0"/>
      <w:jc w:val="left"/>
    </w:pPr>
    <w:rPr>
      <w:sz w:val="18"/>
      <w:szCs w:val="18"/>
    </w:rPr>
  </w:style>
  <w:style w:type="paragraph" w:styleId="a9">
    <w:name w:val="header"/>
    <w:basedOn w:val="a"/>
    <w:semiHidden/>
    <w:qFormat/>
    <w:rsid w:val="00823E7F"/>
    <w:pPr>
      <w:pBdr>
        <w:bottom w:val="single" w:sz="6" w:space="1" w:color="auto"/>
      </w:pBdr>
      <w:tabs>
        <w:tab w:val="center" w:pos="4153"/>
        <w:tab w:val="right" w:pos="8306"/>
      </w:tabs>
      <w:snapToGrid w:val="0"/>
      <w:jc w:val="center"/>
    </w:pPr>
    <w:rPr>
      <w:sz w:val="18"/>
    </w:rPr>
  </w:style>
  <w:style w:type="paragraph" w:styleId="aa">
    <w:name w:val="annotation subject"/>
    <w:basedOn w:val="a4"/>
    <w:next w:val="a4"/>
    <w:link w:val="Char2"/>
    <w:uiPriority w:val="99"/>
    <w:semiHidden/>
    <w:unhideWhenUsed/>
    <w:qFormat/>
    <w:rsid w:val="00823E7F"/>
    <w:rPr>
      <w:b/>
      <w:bCs/>
    </w:rPr>
  </w:style>
  <w:style w:type="table" w:styleId="ab">
    <w:name w:val="Table Grid"/>
    <w:basedOn w:val="a1"/>
    <w:uiPriority w:val="59"/>
    <w:qFormat/>
    <w:rsid w:val="00823E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semiHidden/>
    <w:qFormat/>
    <w:rsid w:val="00823E7F"/>
  </w:style>
  <w:style w:type="character" w:styleId="ad">
    <w:name w:val="annotation reference"/>
    <w:basedOn w:val="a0"/>
    <w:uiPriority w:val="99"/>
    <w:semiHidden/>
    <w:unhideWhenUsed/>
    <w:qFormat/>
    <w:rsid w:val="00823E7F"/>
    <w:rPr>
      <w:sz w:val="21"/>
      <w:szCs w:val="21"/>
    </w:rPr>
  </w:style>
  <w:style w:type="paragraph" w:customStyle="1" w:styleId="ParaChar">
    <w:name w:val="默认段落字体 Para Char"/>
    <w:basedOn w:val="a"/>
    <w:qFormat/>
    <w:rsid w:val="00823E7F"/>
  </w:style>
  <w:style w:type="paragraph" w:customStyle="1" w:styleId="CharCharCharChar">
    <w:name w:val="Char Char Char Char"/>
    <w:basedOn w:val="a"/>
    <w:next w:val="a"/>
    <w:qFormat/>
    <w:rsid w:val="00823E7F"/>
    <w:pPr>
      <w:spacing w:line="360" w:lineRule="auto"/>
      <w:ind w:firstLineChars="200" w:firstLine="420"/>
    </w:pPr>
    <w:rPr>
      <w:rFonts w:eastAsia="仿宋_GB2312"/>
      <w:sz w:val="24"/>
    </w:rPr>
  </w:style>
  <w:style w:type="character" w:styleId="ae">
    <w:name w:val="Placeholder Text"/>
    <w:basedOn w:val="a0"/>
    <w:uiPriority w:val="99"/>
    <w:semiHidden/>
    <w:qFormat/>
    <w:rsid w:val="00823E7F"/>
    <w:rPr>
      <w:color w:val="808080"/>
    </w:rPr>
  </w:style>
  <w:style w:type="character" w:customStyle="1" w:styleId="Char1">
    <w:name w:val="批注框文本 Char"/>
    <w:basedOn w:val="a0"/>
    <w:link w:val="a7"/>
    <w:uiPriority w:val="99"/>
    <w:semiHidden/>
    <w:qFormat/>
    <w:rsid w:val="00823E7F"/>
    <w:rPr>
      <w:kern w:val="2"/>
      <w:sz w:val="18"/>
      <w:szCs w:val="18"/>
    </w:rPr>
  </w:style>
  <w:style w:type="character" w:customStyle="1" w:styleId="1">
    <w:name w:val="样式1"/>
    <w:basedOn w:val="a0"/>
    <w:uiPriority w:val="1"/>
    <w:qFormat/>
    <w:rsid w:val="00823E7F"/>
    <w:rPr>
      <w:rFonts w:eastAsia="仿宋_GB2312"/>
      <w:sz w:val="32"/>
    </w:rPr>
  </w:style>
  <w:style w:type="character" w:customStyle="1" w:styleId="20">
    <w:name w:val="样式2"/>
    <w:basedOn w:val="a0"/>
    <w:uiPriority w:val="1"/>
    <w:qFormat/>
    <w:rsid w:val="00823E7F"/>
    <w:rPr>
      <w:b/>
    </w:rPr>
  </w:style>
  <w:style w:type="character" w:customStyle="1" w:styleId="3">
    <w:name w:val="样式3"/>
    <w:basedOn w:val="a0"/>
    <w:uiPriority w:val="1"/>
    <w:qFormat/>
    <w:rsid w:val="00823E7F"/>
    <w:rPr>
      <w:rFonts w:eastAsia="仿宋_GB2312"/>
      <w:b/>
    </w:rPr>
  </w:style>
  <w:style w:type="character" w:customStyle="1" w:styleId="4">
    <w:name w:val="样式4"/>
    <w:basedOn w:val="a0"/>
    <w:uiPriority w:val="1"/>
    <w:qFormat/>
    <w:rsid w:val="00823E7F"/>
    <w:rPr>
      <w:rFonts w:eastAsia="仿宋_GB2312"/>
      <w:b/>
      <w:sz w:val="32"/>
    </w:rPr>
  </w:style>
  <w:style w:type="character" w:customStyle="1" w:styleId="2Char">
    <w:name w:val="标题 2 Char"/>
    <w:basedOn w:val="a0"/>
    <w:link w:val="2"/>
    <w:uiPriority w:val="9"/>
    <w:qFormat/>
    <w:rsid w:val="00823E7F"/>
    <w:rPr>
      <w:rFonts w:ascii="Cambria" w:eastAsia="宋体" w:hAnsi="Cambria" w:cs="Times New Roman"/>
      <w:b/>
      <w:bCs/>
      <w:kern w:val="2"/>
      <w:sz w:val="32"/>
      <w:szCs w:val="32"/>
    </w:rPr>
  </w:style>
  <w:style w:type="character" w:customStyle="1" w:styleId="Char">
    <w:name w:val="批注文字 Char"/>
    <w:basedOn w:val="a0"/>
    <w:link w:val="a4"/>
    <w:uiPriority w:val="99"/>
    <w:semiHidden/>
    <w:qFormat/>
    <w:rsid w:val="00823E7F"/>
    <w:rPr>
      <w:kern w:val="2"/>
      <w:sz w:val="28"/>
      <w:szCs w:val="24"/>
    </w:rPr>
  </w:style>
  <w:style w:type="character" w:customStyle="1" w:styleId="Char2">
    <w:name w:val="批注主题 Char"/>
    <w:basedOn w:val="Char"/>
    <w:link w:val="aa"/>
    <w:uiPriority w:val="99"/>
    <w:semiHidden/>
    <w:qFormat/>
    <w:rsid w:val="00823E7F"/>
    <w:rPr>
      <w:b/>
      <w:bCs/>
      <w:kern w:val="2"/>
      <w:sz w:val="28"/>
      <w:szCs w:val="24"/>
    </w:rPr>
  </w:style>
  <w:style w:type="paragraph" w:customStyle="1" w:styleId="Default">
    <w:name w:val="Default"/>
    <w:qFormat/>
    <w:rsid w:val="00823E7F"/>
    <w:pPr>
      <w:widowControl w:val="0"/>
      <w:autoSpaceDE w:val="0"/>
      <w:autoSpaceDN w:val="0"/>
      <w:adjustRightInd w:val="0"/>
    </w:pPr>
    <w:rPr>
      <w:rFonts w:ascii="仿宋_GB2312" w:eastAsia="仿宋_GB2312" w:hAnsi="Calibri" w:cs="仿宋_GB2312"/>
      <w:color w:val="000000"/>
      <w:sz w:val="24"/>
      <w:szCs w:val="24"/>
    </w:rPr>
  </w:style>
  <w:style w:type="character" w:customStyle="1" w:styleId="Char0">
    <w:name w:val="正文文本缩进 Char"/>
    <w:basedOn w:val="a0"/>
    <w:link w:val="a5"/>
    <w:qFormat/>
    <w:rsid w:val="00823E7F"/>
    <w:rPr>
      <w:rFonts w:ascii="Calibri" w:eastAsia="仿宋_GB2312" w:hAnsi="Calibri"/>
      <w:kern w:val="2"/>
      <w:sz w:val="32"/>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187FD3-FE99-4DF3-871C-B68989E0D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136</Words>
  <Characters>778</Characters>
  <Application>Microsoft Office Word</Application>
  <DocSecurity>0</DocSecurity>
  <Lines>6</Lines>
  <Paragraphs>1</Paragraphs>
  <ScaleCrop>false</ScaleCrop>
  <Company>Microsoft</Company>
  <LinksUpToDate>false</LinksUpToDate>
  <CharactersWithSpaces>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西北项目办</dc:creator>
  <cp:lastModifiedBy>栗亚芝</cp:lastModifiedBy>
  <cp:revision>48</cp:revision>
  <cp:lastPrinted>2018-11-08T00:42:00Z</cp:lastPrinted>
  <dcterms:created xsi:type="dcterms:W3CDTF">2021-02-23T03:01:00Z</dcterms:created>
  <dcterms:modified xsi:type="dcterms:W3CDTF">2021-04-20T09:50:00Z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